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3F58D" w14:textId="77777777" w:rsidR="003E4690" w:rsidRPr="009E5979" w:rsidRDefault="003E4690" w:rsidP="009E5979">
      <w:pPr>
        <w:spacing w:line="276" w:lineRule="auto"/>
        <w:ind w:left="567"/>
        <w:jc w:val="both"/>
        <w:rPr>
          <w:rFonts w:ascii="Arial" w:hAnsi="Arial" w:cs="Arial"/>
          <w:b/>
          <w:sz w:val="28"/>
          <w:szCs w:val="28"/>
          <w:lang w:val="pt-PT"/>
        </w:rPr>
      </w:pPr>
      <w:r w:rsidRPr="009E5979">
        <w:rPr>
          <w:rFonts w:ascii="Arial" w:hAnsi="Arial" w:cs="Arial"/>
          <w:b/>
          <w:sz w:val="28"/>
          <w:szCs w:val="28"/>
          <w:lang w:val="pt-PT"/>
        </w:rPr>
        <w:t>Conclusões do Conselho do Governo</w:t>
      </w:r>
    </w:p>
    <w:p w14:paraId="463FE223" w14:textId="77777777" w:rsidR="003E4690" w:rsidRPr="009E5979" w:rsidRDefault="003E4690" w:rsidP="009E5979">
      <w:pPr>
        <w:spacing w:line="276" w:lineRule="auto"/>
        <w:ind w:left="567"/>
        <w:jc w:val="both"/>
        <w:rPr>
          <w:rFonts w:ascii="Arial" w:hAnsi="Arial" w:cs="Arial"/>
          <w:b/>
          <w:sz w:val="28"/>
          <w:szCs w:val="28"/>
          <w:lang w:val="pt-PT"/>
        </w:rPr>
      </w:pPr>
    </w:p>
    <w:p w14:paraId="1BD3303C" w14:textId="77777777" w:rsidR="003E4690" w:rsidRPr="009E5979" w:rsidRDefault="003E4690" w:rsidP="009E5979">
      <w:pPr>
        <w:spacing w:line="276" w:lineRule="auto"/>
        <w:ind w:left="567"/>
        <w:jc w:val="both"/>
        <w:rPr>
          <w:rFonts w:ascii="Arial" w:hAnsi="Arial" w:cs="Arial"/>
          <w:b/>
          <w:sz w:val="28"/>
          <w:szCs w:val="28"/>
          <w:lang w:val="pt-PT"/>
        </w:rPr>
      </w:pPr>
    </w:p>
    <w:p w14:paraId="0FEE2745" w14:textId="7A3FCE9D" w:rsidR="003E4690" w:rsidRPr="009E5979" w:rsidRDefault="003E4690" w:rsidP="009E5979">
      <w:pPr>
        <w:spacing w:line="276" w:lineRule="auto"/>
        <w:ind w:left="567"/>
        <w:jc w:val="both"/>
        <w:rPr>
          <w:rFonts w:ascii="Arial" w:hAnsi="Arial" w:cs="Arial"/>
          <w:b/>
          <w:sz w:val="28"/>
          <w:szCs w:val="28"/>
          <w:lang w:val="pt-PT"/>
        </w:rPr>
      </w:pPr>
      <w:r w:rsidRPr="009E5979">
        <w:rPr>
          <w:rFonts w:ascii="Arial" w:hAnsi="Arial" w:cs="Arial"/>
          <w:b/>
          <w:sz w:val="28"/>
          <w:szCs w:val="28"/>
          <w:lang w:val="pt-PT"/>
        </w:rPr>
        <w:t xml:space="preserve">Data: </w:t>
      </w:r>
      <w:r w:rsidR="007A4ABE" w:rsidRPr="009E5979">
        <w:rPr>
          <w:rFonts w:ascii="Arial" w:hAnsi="Arial" w:cs="Arial"/>
          <w:b/>
          <w:sz w:val="28"/>
          <w:szCs w:val="28"/>
          <w:lang w:val="pt-PT"/>
        </w:rPr>
        <w:t>31</w:t>
      </w:r>
      <w:r w:rsidR="00E71742" w:rsidRPr="009E5979">
        <w:rPr>
          <w:rFonts w:ascii="Arial" w:hAnsi="Arial" w:cs="Arial"/>
          <w:b/>
          <w:sz w:val="28"/>
          <w:szCs w:val="28"/>
          <w:lang w:val="pt-PT"/>
        </w:rPr>
        <w:t xml:space="preserve"> de </w:t>
      </w:r>
      <w:r w:rsidR="001964BA" w:rsidRPr="009E5979">
        <w:rPr>
          <w:rFonts w:ascii="Arial" w:hAnsi="Arial" w:cs="Arial"/>
          <w:b/>
          <w:sz w:val="28"/>
          <w:szCs w:val="28"/>
          <w:lang w:val="pt-PT"/>
        </w:rPr>
        <w:t>outu</w:t>
      </w:r>
      <w:r w:rsidR="00E71742" w:rsidRPr="009E5979">
        <w:rPr>
          <w:rFonts w:ascii="Arial" w:hAnsi="Arial" w:cs="Arial"/>
          <w:b/>
          <w:sz w:val="28"/>
          <w:szCs w:val="28"/>
          <w:lang w:val="pt-PT"/>
        </w:rPr>
        <w:t>bro</w:t>
      </w:r>
      <w:r w:rsidRPr="009E5979">
        <w:rPr>
          <w:rFonts w:ascii="Arial" w:hAnsi="Arial" w:cs="Arial"/>
          <w:b/>
          <w:sz w:val="28"/>
          <w:szCs w:val="28"/>
          <w:lang w:val="pt-PT"/>
        </w:rPr>
        <w:t xml:space="preserve"> de 2018</w:t>
      </w:r>
    </w:p>
    <w:p w14:paraId="3E6541C2" w14:textId="77777777" w:rsidR="003E4690" w:rsidRPr="009E5979" w:rsidRDefault="003E4690" w:rsidP="009E5979">
      <w:pPr>
        <w:spacing w:line="276" w:lineRule="auto"/>
        <w:jc w:val="both"/>
        <w:rPr>
          <w:rFonts w:ascii="Arial" w:hAnsi="Arial" w:cs="Arial"/>
          <w:b/>
          <w:sz w:val="28"/>
          <w:szCs w:val="28"/>
          <w:lang w:val="pt-PT"/>
        </w:rPr>
      </w:pPr>
    </w:p>
    <w:p w14:paraId="4D987216" w14:textId="77777777" w:rsidR="003E4690" w:rsidRPr="009E5979" w:rsidRDefault="003E4690" w:rsidP="009E5979">
      <w:pPr>
        <w:spacing w:line="276" w:lineRule="auto"/>
        <w:ind w:left="567"/>
        <w:jc w:val="both"/>
        <w:rPr>
          <w:rFonts w:ascii="Arial" w:hAnsi="Arial" w:cs="Arial"/>
          <w:b/>
          <w:sz w:val="28"/>
          <w:szCs w:val="28"/>
          <w:lang w:val="pt-PT"/>
        </w:rPr>
      </w:pPr>
    </w:p>
    <w:p w14:paraId="6C5DA230" w14:textId="77777777" w:rsidR="003E4690" w:rsidRPr="009E5979" w:rsidRDefault="003E4690" w:rsidP="009E5979">
      <w:pPr>
        <w:spacing w:line="276" w:lineRule="auto"/>
        <w:ind w:firstLine="567"/>
        <w:jc w:val="both"/>
        <w:rPr>
          <w:rFonts w:ascii="Arial" w:hAnsi="Arial" w:cs="Arial"/>
          <w:b/>
          <w:sz w:val="28"/>
          <w:szCs w:val="28"/>
          <w:lang w:val="pt-PT"/>
        </w:rPr>
      </w:pPr>
      <w:r w:rsidRPr="009E5979">
        <w:rPr>
          <w:rFonts w:ascii="Arial" w:hAnsi="Arial" w:cs="Arial"/>
          <w:b/>
          <w:sz w:val="28"/>
          <w:szCs w:val="28"/>
          <w:lang w:val="pt-PT"/>
        </w:rPr>
        <w:t>O Conselho do Governo, reunido em plenário, tomou as seguintes resoluções:</w:t>
      </w:r>
    </w:p>
    <w:p w14:paraId="7CE64A6D" w14:textId="77777777" w:rsidR="007A4ABE" w:rsidRPr="009E5979" w:rsidRDefault="007A4ABE" w:rsidP="009E5979">
      <w:pPr>
        <w:spacing w:line="276" w:lineRule="auto"/>
        <w:ind w:firstLine="567"/>
        <w:jc w:val="both"/>
        <w:rPr>
          <w:rFonts w:ascii="Arial" w:hAnsi="Arial" w:cs="Arial"/>
          <w:b/>
          <w:sz w:val="28"/>
          <w:szCs w:val="28"/>
          <w:lang w:val="pt-PT"/>
        </w:rPr>
      </w:pPr>
    </w:p>
    <w:p w14:paraId="29C23F4B" w14:textId="77777777" w:rsidR="007A4ABE" w:rsidRPr="009E5979" w:rsidRDefault="007A4ABE" w:rsidP="009E5979">
      <w:pPr>
        <w:spacing w:line="276" w:lineRule="auto"/>
        <w:ind w:firstLine="567"/>
        <w:jc w:val="both"/>
        <w:rPr>
          <w:rFonts w:ascii="Arial" w:hAnsi="Arial" w:cs="Arial"/>
          <w:b/>
          <w:sz w:val="28"/>
          <w:szCs w:val="28"/>
          <w:lang w:val="pt-PT"/>
        </w:rPr>
      </w:pPr>
    </w:p>
    <w:p w14:paraId="5B05D433" w14:textId="39B9B3A1" w:rsidR="007A4ABE" w:rsidRPr="009E5979" w:rsidRDefault="005A7E05" w:rsidP="005A7E05">
      <w:pPr>
        <w:spacing w:line="276" w:lineRule="auto"/>
        <w:jc w:val="both"/>
        <w:rPr>
          <w:rFonts w:ascii="Arial" w:hAnsi="Arial" w:cs="Arial"/>
          <w:sz w:val="28"/>
          <w:szCs w:val="28"/>
          <w:lang w:val="pt-PT"/>
        </w:rPr>
      </w:pPr>
      <w:r>
        <w:rPr>
          <w:rFonts w:ascii="Arial" w:eastAsia="Times New Roman" w:hAnsi="Arial" w:cs="Arial"/>
          <w:color w:val="000000"/>
          <w:sz w:val="28"/>
          <w:szCs w:val="28"/>
          <w:lang w:val="pt-PT" w:eastAsia="pt-PT"/>
        </w:rPr>
        <w:t xml:space="preserve">- </w:t>
      </w:r>
      <w:r w:rsidR="007A4ABE" w:rsidRPr="009E5979">
        <w:rPr>
          <w:rFonts w:ascii="Arial" w:eastAsia="Times New Roman" w:hAnsi="Arial" w:cs="Arial"/>
          <w:color w:val="000000"/>
          <w:sz w:val="28"/>
          <w:szCs w:val="28"/>
          <w:lang w:val="pt-PT" w:eastAsia="pt-PT"/>
        </w:rPr>
        <w:t>Autorizar a celebração de um contrato simples com o Infantário Universo dos Traquinas, n o montante máximo de 22.003,00 € (vinte e dois mil, e três cêntimos), tendo em vista o pagamento dos apoios sociais, ou seja, uma comparticipação para ajuda das famílias carenciadas no pagamento das mensalidades respeitante ao ano escolar 2017-2018.</w:t>
      </w:r>
    </w:p>
    <w:p w14:paraId="4461244F" w14:textId="77777777" w:rsidR="006725EF" w:rsidRDefault="006725EF" w:rsidP="005A7E05">
      <w:pPr>
        <w:spacing w:line="276" w:lineRule="auto"/>
        <w:jc w:val="both"/>
        <w:rPr>
          <w:rFonts w:ascii="Arial" w:eastAsia="Times New Roman" w:hAnsi="Arial" w:cs="Arial"/>
          <w:color w:val="000000"/>
          <w:sz w:val="28"/>
          <w:szCs w:val="28"/>
          <w:lang w:val="pt-PT" w:eastAsia="pt-PT"/>
        </w:rPr>
      </w:pPr>
    </w:p>
    <w:p w14:paraId="1C02F84A" w14:textId="00512766" w:rsidR="007A4ABE" w:rsidRPr="009E5979" w:rsidRDefault="005A7E05" w:rsidP="005A7E05">
      <w:pPr>
        <w:spacing w:line="276" w:lineRule="auto"/>
        <w:jc w:val="both"/>
        <w:rPr>
          <w:rFonts w:ascii="Arial" w:hAnsi="Arial" w:cs="Arial"/>
          <w:sz w:val="28"/>
          <w:szCs w:val="28"/>
          <w:lang w:val="pt-PT"/>
        </w:rPr>
      </w:pPr>
      <w:r>
        <w:rPr>
          <w:rFonts w:ascii="Arial" w:eastAsia="Times New Roman" w:hAnsi="Arial" w:cs="Arial"/>
          <w:color w:val="000000"/>
          <w:sz w:val="28"/>
          <w:szCs w:val="28"/>
          <w:lang w:val="pt-PT" w:eastAsia="pt-PT"/>
        </w:rPr>
        <w:t xml:space="preserve">- </w:t>
      </w:r>
      <w:r w:rsidR="007A4ABE" w:rsidRPr="009E5979">
        <w:rPr>
          <w:rFonts w:ascii="Arial" w:eastAsia="Times New Roman" w:hAnsi="Arial" w:cs="Arial"/>
          <w:color w:val="000000"/>
          <w:sz w:val="28"/>
          <w:szCs w:val="28"/>
          <w:lang w:val="pt-PT" w:eastAsia="pt-PT"/>
        </w:rPr>
        <w:t>Autorizar a celebração de um Acordo de Cooperação, na modalidade de apoio atípico entre o Instituto de Segurança Social da Madeira, IP-RAM e a Associação de Desenvolvimento da Costa Norte da Madeira, atribuindo para o efeito uma comparticipação financeira no montante mensal de 6.972,30 € (seis mil, novecentos e setenta e dois euros e trinta cêntimos).</w:t>
      </w:r>
    </w:p>
    <w:p w14:paraId="67670629" w14:textId="76644D19" w:rsidR="00864BBA" w:rsidRPr="009E5979" w:rsidRDefault="00864BBA" w:rsidP="00302BB4">
      <w:pPr>
        <w:spacing w:line="276" w:lineRule="auto"/>
        <w:jc w:val="both"/>
        <w:rPr>
          <w:rFonts w:ascii="Arial" w:hAnsi="Arial" w:cs="Arial"/>
          <w:sz w:val="28"/>
          <w:szCs w:val="28"/>
          <w:lang w:val="pt-PT"/>
        </w:rPr>
      </w:pPr>
    </w:p>
    <w:p w14:paraId="0CCE548B" w14:textId="4245BD06" w:rsidR="009E5979" w:rsidRPr="009E5979" w:rsidRDefault="005A7E05" w:rsidP="006725EF">
      <w:pPr>
        <w:widowControl w:val="0"/>
        <w:overflowPunct w:val="0"/>
        <w:autoSpaceDE w:val="0"/>
        <w:autoSpaceDN w:val="0"/>
        <w:adjustRightInd w:val="0"/>
        <w:spacing w:line="276" w:lineRule="auto"/>
        <w:ind w:right="23"/>
        <w:jc w:val="both"/>
        <w:rPr>
          <w:rFonts w:ascii="Arial" w:eastAsia="Times New Roman" w:hAnsi="Arial" w:cs="Arial"/>
          <w:bCs/>
          <w:sz w:val="28"/>
          <w:szCs w:val="28"/>
          <w:u w:val="single"/>
          <w:lang w:val="pt-PT" w:eastAsia="pt-BR"/>
        </w:rPr>
      </w:pPr>
      <w:r>
        <w:rPr>
          <w:rFonts w:ascii="Arial" w:eastAsia="Times New Roman" w:hAnsi="Arial" w:cs="Arial"/>
          <w:sz w:val="28"/>
          <w:szCs w:val="28"/>
          <w:lang w:val="pt-PT" w:eastAsia="pt-BR"/>
        </w:rPr>
        <w:t>- Aprovar</w:t>
      </w:r>
      <w:r w:rsidR="009E5979" w:rsidRPr="009E5979">
        <w:rPr>
          <w:rFonts w:ascii="Arial" w:eastAsia="Times New Roman" w:hAnsi="Arial" w:cs="Arial"/>
          <w:sz w:val="28"/>
          <w:szCs w:val="28"/>
          <w:lang w:val="pt-PT" w:eastAsia="pt-BR"/>
        </w:rPr>
        <w:t xml:space="preserve"> 22 contratos-programa de desenvolvimento desportivo (CPDD) do PRAD 2017/2018, no montante global de </w:t>
      </w:r>
      <w:r w:rsidR="009E5979" w:rsidRPr="009E5979">
        <w:rPr>
          <w:rFonts w:ascii="Arial" w:eastAsia="Times New Roman" w:hAnsi="Arial" w:cs="Arial"/>
          <w:bCs/>
          <w:sz w:val="28"/>
          <w:szCs w:val="28"/>
          <w:lang w:val="pt-PT" w:eastAsia="pt-BR"/>
        </w:rPr>
        <w:t>564.866,68 €.</w:t>
      </w:r>
    </w:p>
    <w:p w14:paraId="1BC7F37A" w14:textId="6B4B436B" w:rsidR="00A53553" w:rsidRDefault="009E5979" w:rsidP="005A7E05">
      <w:pPr>
        <w:widowControl w:val="0"/>
        <w:overflowPunct w:val="0"/>
        <w:autoSpaceDE w:val="0"/>
        <w:autoSpaceDN w:val="0"/>
        <w:adjustRightInd w:val="0"/>
        <w:spacing w:line="276" w:lineRule="auto"/>
        <w:ind w:right="23"/>
        <w:jc w:val="both"/>
        <w:rPr>
          <w:rFonts w:ascii="Arial" w:eastAsia="Times New Roman" w:hAnsi="Arial" w:cs="Arial"/>
          <w:sz w:val="28"/>
          <w:szCs w:val="28"/>
          <w:lang w:val="pt-PT" w:eastAsia="pt-BR"/>
        </w:rPr>
      </w:pPr>
      <w:r w:rsidRPr="009E5979">
        <w:rPr>
          <w:rFonts w:ascii="Arial" w:eastAsia="Times New Roman" w:hAnsi="Arial" w:cs="Arial"/>
          <w:sz w:val="28"/>
          <w:szCs w:val="28"/>
          <w:lang w:val="pt-PT" w:eastAsia="pt-BR"/>
        </w:rPr>
        <w:t xml:space="preserve">Deste valor, 50.453,42 </w:t>
      </w:r>
      <w:r w:rsidR="005A7E05">
        <w:rPr>
          <w:rFonts w:ascii="Arial" w:eastAsia="Times New Roman" w:hAnsi="Arial" w:cs="Arial"/>
          <w:sz w:val="28"/>
          <w:szCs w:val="28"/>
          <w:lang w:val="pt-PT" w:eastAsia="pt-BR"/>
        </w:rPr>
        <w:t>euros</w:t>
      </w:r>
      <w:r w:rsidRPr="009E5979">
        <w:rPr>
          <w:rFonts w:ascii="Arial" w:eastAsia="Times New Roman" w:hAnsi="Arial" w:cs="Arial"/>
          <w:sz w:val="28"/>
          <w:szCs w:val="28"/>
          <w:lang w:val="pt-PT" w:eastAsia="pt-BR"/>
        </w:rPr>
        <w:t xml:space="preserve"> é referente ao apoio à atividade das associações de modalidade e multidesportivas, 12.118,00 </w:t>
      </w:r>
      <w:r w:rsidR="005A7E05">
        <w:rPr>
          <w:rFonts w:ascii="Arial" w:eastAsia="Times New Roman" w:hAnsi="Arial" w:cs="Arial"/>
          <w:sz w:val="28"/>
          <w:szCs w:val="28"/>
          <w:lang w:val="pt-PT" w:eastAsia="pt-BR"/>
        </w:rPr>
        <w:t>euros</w:t>
      </w:r>
      <w:r w:rsidRPr="009E5979">
        <w:rPr>
          <w:rFonts w:ascii="Arial" w:eastAsia="Times New Roman" w:hAnsi="Arial" w:cs="Arial"/>
          <w:sz w:val="28"/>
          <w:szCs w:val="28"/>
          <w:lang w:val="pt-PT" w:eastAsia="pt-BR"/>
        </w:rPr>
        <w:t xml:space="preserve"> é referente a deslocações das associações de modalidade e multidesportivas e 502.295,26 </w:t>
      </w:r>
      <w:r w:rsidR="005A7E05">
        <w:rPr>
          <w:rFonts w:ascii="Arial" w:eastAsia="Times New Roman" w:hAnsi="Arial" w:cs="Arial"/>
          <w:sz w:val="28"/>
          <w:szCs w:val="28"/>
          <w:lang w:val="pt-PT" w:eastAsia="pt-BR"/>
        </w:rPr>
        <w:t>euros</w:t>
      </w:r>
      <w:r w:rsidRPr="009E5979">
        <w:rPr>
          <w:rFonts w:ascii="Arial" w:eastAsia="Times New Roman" w:hAnsi="Arial" w:cs="Arial"/>
          <w:sz w:val="28"/>
          <w:szCs w:val="28"/>
          <w:lang w:val="pt-PT" w:eastAsia="pt-BR"/>
        </w:rPr>
        <w:t xml:space="preserve"> é referente ao apoio à </w:t>
      </w:r>
      <w:r w:rsidRPr="009E5979">
        <w:rPr>
          <w:rFonts w:ascii="Arial" w:eastAsia="Times New Roman" w:hAnsi="Arial" w:cs="Arial"/>
          <w:sz w:val="28"/>
          <w:szCs w:val="28"/>
          <w:lang w:val="pt-PT" w:eastAsia="pt-BR"/>
        </w:rPr>
        <w:lastRenderedPageBreak/>
        <w:t>competição regional dos clubes desportivos.</w:t>
      </w:r>
    </w:p>
    <w:p w14:paraId="60F043BE" w14:textId="77777777" w:rsidR="006725EF" w:rsidRDefault="006725EF" w:rsidP="009E5979">
      <w:pPr>
        <w:widowControl w:val="0"/>
        <w:overflowPunct w:val="0"/>
        <w:autoSpaceDE w:val="0"/>
        <w:autoSpaceDN w:val="0"/>
        <w:adjustRightInd w:val="0"/>
        <w:spacing w:line="276" w:lineRule="auto"/>
        <w:ind w:right="23" w:hanging="288"/>
        <w:jc w:val="both"/>
        <w:rPr>
          <w:rFonts w:ascii="Arial" w:eastAsia="Times New Roman" w:hAnsi="Arial" w:cs="Arial"/>
          <w:sz w:val="28"/>
          <w:szCs w:val="28"/>
          <w:lang w:val="pt-PT" w:eastAsia="pt-BR"/>
        </w:rPr>
      </w:pPr>
    </w:p>
    <w:p w14:paraId="47271111" w14:textId="77777777" w:rsidR="00302BB4" w:rsidRDefault="009E5979" w:rsidP="00302BB4">
      <w:pPr>
        <w:widowControl w:val="0"/>
        <w:overflowPunct w:val="0"/>
        <w:autoSpaceDE w:val="0"/>
        <w:autoSpaceDN w:val="0"/>
        <w:adjustRightInd w:val="0"/>
        <w:spacing w:line="276" w:lineRule="auto"/>
        <w:ind w:right="23" w:hanging="288"/>
        <w:jc w:val="both"/>
        <w:rPr>
          <w:rFonts w:ascii="Arial" w:eastAsia="Times New Roman" w:hAnsi="Arial" w:cs="Arial"/>
          <w:sz w:val="28"/>
          <w:szCs w:val="28"/>
          <w:lang w:val="pt-PT" w:eastAsia="pt-BR"/>
        </w:rPr>
      </w:pPr>
      <w:r>
        <w:rPr>
          <w:rFonts w:ascii="Arial" w:eastAsia="Times New Roman" w:hAnsi="Arial" w:cs="Arial"/>
          <w:sz w:val="28"/>
          <w:szCs w:val="28"/>
          <w:lang w:val="pt-PT" w:eastAsia="pt-BR"/>
        </w:rPr>
        <w:t>- Autorizar a</w:t>
      </w:r>
      <w:r w:rsidR="0019459C">
        <w:rPr>
          <w:rFonts w:ascii="Arial" w:eastAsia="Times New Roman" w:hAnsi="Arial" w:cs="Arial"/>
          <w:sz w:val="28"/>
          <w:szCs w:val="28"/>
          <w:lang w:val="pt-PT" w:eastAsia="pt-BR"/>
        </w:rPr>
        <w:t xml:space="preserve"> expropriação de uma parcela de terreno, no valor de 108.943,22 euros, para a construção do novo Hospital da Madeira.</w:t>
      </w:r>
    </w:p>
    <w:p w14:paraId="1C5939C2" w14:textId="77777777" w:rsidR="00302BB4" w:rsidRDefault="00302BB4" w:rsidP="00302BB4">
      <w:pPr>
        <w:widowControl w:val="0"/>
        <w:overflowPunct w:val="0"/>
        <w:autoSpaceDE w:val="0"/>
        <w:autoSpaceDN w:val="0"/>
        <w:adjustRightInd w:val="0"/>
        <w:spacing w:line="276" w:lineRule="auto"/>
        <w:ind w:right="23" w:hanging="288"/>
        <w:jc w:val="both"/>
        <w:rPr>
          <w:rFonts w:ascii="Arial" w:eastAsia="Times New Roman" w:hAnsi="Arial" w:cs="Arial"/>
          <w:sz w:val="28"/>
          <w:szCs w:val="28"/>
          <w:lang w:val="pt-PT" w:eastAsia="pt-BR"/>
        </w:rPr>
      </w:pPr>
    </w:p>
    <w:p w14:paraId="29D69054" w14:textId="26098778" w:rsidR="0019459C" w:rsidRDefault="0019459C" w:rsidP="00302BB4">
      <w:pPr>
        <w:widowControl w:val="0"/>
        <w:overflowPunct w:val="0"/>
        <w:autoSpaceDE w:val="0"/>
        <w:autoSpaceDN w:val="0"/>
        <w:adjustRightInd w:val="0"/>
        <w:spacing w:line="276" w:lineRule="auto"/>
        <w:ind w:right="23" w:hanging="288"/>
        <w:jc w:val="both"/>
        <w:rPr>
          <w:rFonts w:ascii="Arial" w:eastAsia="Times New Roman" w:hAnsi="Arial" w:cs="Arial"/>
          <w:sz w:val="28"/>
          <w:szCs w:val="28"/>
          <w:lang w:val="pt-PT" w:eastAsia="pt-BR"/>
        </w:rPr>
      </w:pPr>
      <w:r>
        <w:rPr>
          <w:rFonts w:ascii="Arial" w:eastAsia="Times New Roman" w:hAnsi="Arial" w:cs="Arial"/>
          <w:sz w:val="28"/>
          <w:szCs w:val="28"/>
          <w:lang w:val="pt-PT" w:eastAsia="pt-BR"/>
        </w:rPr>
        <w:t>- Autorizar às entidades do sistema de educação e formação, no âmbito do programa “Madeira 14-20”, um sistema de financiamento específico, a fim de permitir adiantamentos no montante de 30% do financiamento público, para cada um dos anos de financiamento aprovado.</w:t>
      </w:r>
    </w:p>
    <w:p w14:paraId="4591815F" w14:textId="7A1CE736" w:rsidR="0019459C" w:rsidRDefault="0019459C" w:rsidP="0019459C">
      <w:pPr>
        <w:widowControl w:val="0"/>
        <w:overflowPunct w:val="0"/>
        <w:autoSpaceDE w:val="0"/>
        <w:autoSpaceDN w:val="0"/>
        <w:adjustRightInd w:val="0"/>
        <w:spacing w:line="276" w:lineRule="auto"/>
        <w:ind w:right="23" w:hanging="288"/>
        <w:jc w:val="both"/>
        <w:rPr>
          <w:rFonts w:ascii="Arial" w:eastAsia="Times New Roman" w:hAnsi="Arial" w:cs="Arial"/>
          <w:sz w:val="28"/>
          <w:szCs w:val="28"/>
          <w:lang w:val="pt-PT" w:eastAsia="pt-BR"/>
        </w:rPr>
      </w:pPr>
    </w:p>
    <w:p w14:paraId="41DEEA51" w14:textId="7C63AFB4" w:rsidR="0019459C" w:rsidRDefault="0019459C" w:rsidP="0019459C">
      <w:pPr>
        <w:widowControl w:val="0"/>
        <w:overflowPunct w:val="0"/>
        <w:autoSpaceDE w:val="0"/>
        <w:autoSpaceDN w:val="0"/>
        <w:adjustRightInd w:val="0"/>
        <w:spacing w:line="276" w:lineRule="auto"/>
        <w:ind w:right="23" w:hanging="288"/>
        <w:jc w:val="both"/>
        <w:rPr>
          <w:rFonts w:ascii="Arial" w:eastAsia="Times New Roman" w:hAnsi="Arial" w:cs="Arial"/>
          <w:sz w:val="28"/>
          <w:szCs w:val="28"/>
          <w:lang w:val="pt-PT" w:eastAsia="pt-BR"/>
        </w:rPr>
      </w:pPr>
      <w:r>
        <w:rPr>
          <w:rFonts w:ascii="Arial" w:eastAsia="Times New Roman" w:hAnsi="Arial" w:cs="Arial"/>
          <w:sz w:val="28"/>
          <w:szCs w:val="28"/>
          <w:lang w:val="pt-PT" w:eastAsia="pt-BR"/>
        </w:rPr>
        <w:t>- Autorizar a abertura do procedimento de Hasta Pública de subarrendamento, com uma renda mensal de vinte mil euros, do prédio localizado na Avenida das Comunidades Madeirenses, pelo prazo de 18 anos, com pagamento de renda antecipado por período de 2/3 do contrato.</w:t>
      </w:r>
    </w:p>
    <w:p w14:paraId="7F3BA4BB" w14:textId="77777777" w:rsidR="006725EF" w:rsidRDefault="006725EF" w:rsidP="0019459C">
      <w:pPr>
        <w:widowControl w:val="0"/>
        <w:overflowPunct w:val="0"/>
        <w:autoSpaceDE w:val="0"/>
        <w:autoSpaceDN w:val="0"/>
        <w:adjustRightInd w:val="0"/>
        <w:spacing w:line="276" w:lineRule="auto"/>
        <w:ind w:right="23" w:hanging="288"/>
        <w:jc w:val="both"/>
        <w:rPr>
          <w:rFonts w:ascii="Arial" w:eastAsia="Times New Roman" w:hAnsi="Arial" w:cs="Arial"/>
          <w:sz w:val="28"/>
          <w:szCs w:val="28"/>
          <w:lang w:val="pt-PT" w:eastAsia="pt-BR"/>
        </w:rPr>
      </w:pPr>
    </w:p>
    <w:p w14:paraId="2ACDAC69" w14:textId="77203DA6" w:rsidR="0019459C" w:rsidRPr="009E5979" w:rsidRDefault="0019459C" w:rsidP="006725EF">
      <w:pPr>
        <w:widowControl w:val="0"/>
        <w:overflowPunct w:val="0"/>
        <w:autoSpaceDE w:val="0"/>
        <w:autoSpaceDN w:val="0"/>
        <w:adjustRightInd w:val="0"/>
        <w:spacing w:line="276" w:lineRule="auto"/>
        <w:ind w:right="23" w:hanging="288"/>
        <w:jc w:val="both"/>
        <w:rPr>
          <w:rFonts w:ascii="Arial" w:eastAsia="Times New Roman" w:hAnsi="Arial" w:cs="Arial"/>
          <w:sz w:val="28"/>
          <w:szCs w:val="28"/>
          <w:lang w:val="pt-PT" w:eastAsia="pt-BR"/>
        </w:rPr>
      </w:pPr>
      <w:r>
        <w:rPr>
          <w:rFonts w:ascii="Arial" w:eastAsia="Times New Roman" w:hAnsi="Arial" w:cs="Arial"/>
          <w:sz w:val="28"/>
          <w:szCs w:val="28"/>
          <w:lang w:val="pt-PT" w:eastAsia="pt-BR"/>
        </w:rPr>
        <w:t xml:space="preserve">- </w:t>
      </w:r>
      <w:r w:rsidR="006725EF">
        <w:rPr>
          <w:rFonts w:ascii="Arial" w:eastAsia="Times New Roman" w:hAnsi="Arial" w:cs="Arial"/>
          <w:sz w:val="28"/>
          <w:szCs w:val="28"/>
          <w:lang w:val="pt-PT" w:eastAsia="pt-BR"/>
        </w:rPr>
        <w:t xml:space="preserve">  </w:t>
      </w:r>
      <w:r>
        <w:rPr>
          <w:rFonts w:ascii="Arial" w:eastAsia="Times New Roman" w:hAnsi="Arial" w:cs="Arial"/>
          <w:sz w:val="28"/>
          <w:szCs w:val="28"/>
          <w:lang w:val="pt-PT" w:eastAsia="pt-BR"/>
        </w:rPr>
        <w:t>Autorizar a venda por Hasta Pública de se</w:t>
      </w:r>
      <w:r w:rsidR="00195A8B">
        <w:rPr>
          <w:rFonts w:ascii="Arial" w:eastAsia="Times New Roman" w:hAnsi="Arial" w:cs="Arial"/>
          <w:sz w:val="28"/>
          <w:szCs w:val="28"/>
          <w:lang w:val="pt-PT" w:eastAsia="pt-BR"/>
        </w:rPr>
        <w:t>is</w:t>
      </w:r>
      <w:bookmarkStart w:id="0" w:name="_GoBack"/>
      <w:bookmarkEnd w:id="0"/>
      <w:r>
        <w:rPr>
          <w:rFonts w:ascii="Arial" w:eastAsia="Times New Roman" w:hAnsi="Arial" w:cs="Arial"/>
          <w:sz w:val="28"/>
          <w:szCs w:val="28"/>
          <w:lang w:val="pt-PT" w:eastAsia="pt-BR"/>
        </w:rPr>
        <w:t xml:space="preserve"> bens imóveis, cujo valor base de licitação global </w:t>
      </w:r>
      <w:r w:rsidR="005A7E05">
        <w:rPr>
          <w:rFonts w:ascii="Arial" w:eastAsia="Times New Roman" w:hAnsi="Arial" w:cs="Arial"/>
          <w:sz w:val="28"/>
          <w:szCs w:val="28"/>
          <w:lang w:val="pt-PT" w:eastAsia="pt-BR"/>
        </w:rPr>
        <w:t>ascende aos 2.779.200 euros (dois milhões, setecentos e setenta e nove mil e duzentos euros). Serão alienados prédios no Caniçal (240.000 euros), Avenida Francisco Sá Carneiro (1.257.000 euros), na vila de São Vicente (214.000 euros), na estrada regional 111, no Porto Santo (528.000 euros), no sítio da Ponta, no Porto Santo (445.200 euros) e no sítio do Campo de Cima, no Porto Santo (95.000 euros).</w:t>
      </w:r>
    </w:p>
    <w:sectPr w:rsidR="0019459C" w:rsidRPr="009E5979" w:rsidSect="002D0985">
      <w:headerReference w:type="default" r:id="rId7"/>
      <w:footerReference w:type="default" r:id="rId8"/>
      <w:pgSz w:w="11900" w:h="16840"/>
      <w:pgMar w:top="3686" w:right="1800"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9BA70" w14:textId="77777777" w:rsidR="001B75FF" w:rsidRDefault="001B75FF" w:rsidP="00424053">
      <w:r>
        <w:separator/>
      </w:r>
    </w:p>
  </w:endnote>
  <w:endnote w:type="continuationSeparator" w:id="0">
    <w:p w14:paraId="225B0EB8" w14:textId="77777777" w:rsidR="001B75FF" w:rsidRDefault="001B75FF" w:rsidP="00424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umanist Slabserif 712 BT">
    <w:altName w:val="Calisto MT"/>
    <w:charset w:val="00"/>
    <w:family w:val="auto"/>
    <w:pitch w:val="variable"/>
    <w:sig w:usb0="00000003" w:usb1="00000000" w:usb2="00000000" w:usb3="00000000" w:csb0="00000001" w:csb1="00000000"/>
  </w:font>
  <w:font w:name="Humanist Slabserif 712 Bold BT">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30688"/>
      <w:docPartObj>
        <w:docPartGallery w:val="Page Numbers (Bottom of Page)"/>
        <w:docPartUnique/>
      </w:docPartObj>
    </w:sdtPr>
    <w:sdtEndPr/>
    <w:sdtContent>
      <w:p w14:paraId="05AB2402" w14:textId="0573440F" w:rsidR="00C41600" w:rsidRDefault="00C41600">
        <w:pPr>
          <w:pStyle w:val="Rodap"/>
          <w:jc w:val="center"/>
        </w:pPr>
        <w:r>
          <w:fldChar w:fldCharType="begin"/>
        </w:r>
        <w:r>
          <w:instrText>PAGE   \* MERGEFORMAT</w:instrText>
        </w:r>
        <w:r>
          <w:fldChar w:fldCharType="separate"/>
        </w:r>
        <w:r w:rsidR="000E313F" w:rsidRPr="000E313F">
          <w:rPr>
            <w:noProof/>
            <w:lang w:val="pt-PT"/>
          </w:rPr>
          <w:t>1</w:t>
        </w:r>
        <w:r>
          <w:fldChar w:fldCharType="end"/>
        </w:r>
      </w:p>
    </w:sdtContent>
  </w:sdt>
  <w:p w14:paraId="06B78EB1" w14:textId="3FDC68BE" w:rsidR="00B57045" w:rsidRPr="009E506B" w:rsidRDefault="00B57045" w:rsidP="009E50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F9E3A" w14:textId="77777777" w:rsidR="001B75FF" w:rsidRDefault="001B75FF" w:rsidP="00424053">
      <w:r>
        <w:separator/>
      </w:r>
    </w:p>
  </w:footnote>
  <w:footnote w:type="continuationSeparator" w:id="0">
    <w:p w14:paraId="34E1BC80" w14:textId="77777777" w:rsidR="001B75FF" w:rsidRDefault="001B75FF" w:rsidP="00424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8D206" w14:textId="72DCEDB0" w:rsidR="00B57045" w:rsidRDefault="00B57045" w:rsidP="00211DF0">
    <w:pPr>
      <w:pStyle w:val="Cabealho"/>
      <w:ind w:left="-1276"/>
    </w:pPr>
    <w:r>
      <w:rPr>
        <w:noProof/>
        <w:lang w:val="pt-PT" w:eastAsia="pt-PT"/>
      </w:rPr>
      <w:drawing>
        <wp:anchor distT="0" distB="0" distL="114300" distR="114300" simplePos="0" relativeHeight="251675648" behindDoc="1" locked="0" layoutInCell="1" allowOverlap="1" wp14:anchorId="7686BFAC" wp14:editId="6C5D1F47">
          <wp:simplePos x="0" y="0"/>
          <wp:positionH relativeFrom="column">
            <wp:posOffset>-800100</wp:posOffset>
          </wp:positionH>
          <wp:positionV relativeFrom="paragraph">
            <wp:posOffset>176530</wp:posOffset>
          </wp:positionV>
          <wp:extent cx="1970405" cy="788035"/>
          <wp:effectExtent l="0" t="0" r="10795"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0405" cy="788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pt-PT" w:eastAsia="pt-PT"/>
      </w:rPr>
      <w:drawing>
        <wp:anchor distT="0" distB="0" distL="114300" distR="114300" simplePos="0" relativeHeight="251673600" behindDoc="1" locked="0" layoutInCell="1" allowOverlap="1" wp14:anchorId="59B7035D" wp14:editId="3940A000">
          <wp:simplePos x="0" y="0"/>
          <wp:positionH relativeFrom="column">
            <wp:posOffset>4686300</wp:posOffset>
          </wp:positionH>
          <wp:positionV relativeFrom="paragraph">
            <wp:posOffset>-205105</wp:posOffset>
          </wp:positionV>
          <wp:extent cx="1374775" cy="1522468"/>
          <wp:effectExtent l="0" t="0" r="0" b="1905"/>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5100" cy="152282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pt-PT" w:eastAsia="pt-PT"/>
      </w:rPr>
      <mc:AlternateContent>
        <mc:Choice Requires="wps">
          <w:drawing>
            <wp:anchor distT="0" distB="0" distL="114300" distR="114300" simplePos="0" relativeHeight="251671552" behindDoc="0" locked="0" layoutInCell="1" allowOverlap="1" wp14:anchorId="2B68E9F7" wp14:editId="20976DD4">
              <wp:simplePos x="0" y="0"/>
              <wp:positionH relativeFrom="column">
                <wp:posOffset>1271905</wp:posOffset>
              </wp:positionH>
              <wp:positionV relativeFrom="paragraph">
                <wp:posOffset>404495</wp:posOffset>
              </wp:positionV>
              <wp:extent cx="1585595"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8559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946D7C" w14:textId="77777777" w:rsidR="00B57045" w:rsidRPr="003E4932" w:rsidRDefault="00B57045" w:rsidP="00AC77B8">
                          <w:pPr>
                            <w:rPr>
                              <w:rFonts w:ascii="Humanist Slabserif 712 BT" w:hAnsi="Humanist Slabserif 712 BT"/>
                              <w:color w:val="262F85"/>
                              <w:sz w:val="32"/>
                              <w:szCs w:val="32"/>
                            </w:rPr>
                          </w:pPr>
                          <w:proofErr w:type="spellStart"/>
                          <w:r w:rsidRPr="003E4932">
                            <w:rPr>
                              <w:rFonts w:ascii="Humanist Slabserif 712 Bold BT" w:hAnsi="Humanist Slabserif 712 Bold BT"/>
                              <w:color w:val="262F85"/>
                              <w:sz w:val="32"/>
                              <w:szCs w:val="32"/>
                            </w:rPr>
                            <w:t>Presidência</w:t>
                          </w:r>
                          <w:proofErr w:type="spellEnd"/>
                        </w:p>
                        <w:p w14:paraId="4038F5C1" w14:textId="77777777" w:rsidR="00B57045" w:rsidRPr="009E506B" w:rsidRDefault="00B57045" w:rsidP="00AC77B8">
                          <w:pPr>
                            <w:rPr>
                              <w:rFonts w:ascii="Humanist Slabserif 712 BT" w:hAnsi="Humanist Slabserif 712 BT"/>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8E9F7" id="_x0000_t202" coordsize="21600,21600" o:spt="202" path="m,l,21600r21600,l21600,xe">
              <v:stroke joinstyle="miter"/>
              <v:path gradientshapeok="t" o:connecttype="rect"/>
            </v:shapetype>
            <v:shape id="Text Box 1" o:spid="_x0000_s1026" type="#_x0000_t202" style="position:absolute;left:0;text-align:left;margin-left:100.15pt;margin-top:31.85pt;width:124.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" filled="f" stroked="f">
              <v:textbox>
                <w:txbxContent>
                  <w:p w14:paraId="13946D7C" w14:textId="77777777" w:rsidR="00B57045" w:rsidRPr="003E4932" w:rsidRDefault="00B57045" w:rsidP="00AC77B8">
                    <w:pPr>
                      <w:rPr>
                        <w:rFonts w:ascii="Humanist Slabserif 712 BT" w:hAnsi="Humanist Slabserif 712 BT"/>
                        <w:color w:val="262F85"/>
                        <w:sz w:val="32"/>
                        <w:szCs w:val="32"/>
                      </w:rPr>
                    </w:pPr>
                    <w:proofErr w:type="spellStart"/>
                    <w:r w:rsidRPr="003E4932">
                      <w:rPr>
                        <w:rFonts w:ascii="Humanist Slabserif 712 Bold BT" w:hAnsi="Humanist Slabserif 712 Bold BT"/>
                        <w:color w:val="262F85"/>
                        <w:sz w:val="32"/>
                        <w:szCs w:val="32"/>
                      </w:rPr>
                      <w:t>Presidência</w:t>
                    </w:r>
                    <w:proofErr w:type="spellEnd"/>
                  </w:p>
                  <w:p w14:paraId="4038F5C1" w14:textId="77777777" w:rsidR="00B57045" w:rsidRPr="009E506B" w:rsidRDefault="00B57045" w:rsidP="00AC77B8">
                    <w:pPr>
                      <w:rPr>
                        <w:rFonts w:ascii="Humanist Slabserif 712 BT" w:hAnsi="Humanist Slabserif 712 BT"/>
                        <w:sz w:val="26"/>
                        <w:szCs w:val="2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E537D"/>
    <w:multiLevelType w:val="hybridMultilevel"/>
    <w:tmpl w:val="0352C91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B464722"/>
    <w:multiLevelType w:val="hybridMultilevel"/>
    <w:tmpl w:val="9BBE53B8"/>
    <w:lvl w:ilvl="0" w:tplc="9B1ACA3A">
      <w:numFmt w:val="bullet"/>
      <w:lvlText w:val="-"/>
      <w:lvlJc w:val="left"/>
      <w:pPr>
        <w:ind w:left="720" w:hanging="360"/>
      </w:pPr>
      <w:rPr>
        <w:rFonts w:ascii="Cambria" w:eastAsiaTheme="minorEastAsia" w:hAnsi="Cambria"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ED95DA1"/>
    <w:multiLevelType w:val="hybridMultilevel"/>
    <w:tmpl w:val="08062032"/>
    <w:lvl w:ilvl="0" w:tplc="127C7932">
      <w:numFmt w:val="bullet"/>
      <w:lvlText w:val="-"/>
      <w:lvlJc w:val="left"/>
      <w:pPr>
        <w:ind w:left="720" w:hanging="360"/>
      </w:pPr>
      <w:rPr>
        <w:rFonts w:ascii="Cambria" w:eastAsiaTheme="minorEastAsia" w:hAnsi="Cambria"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44FB04FC"/>
    <w:multiLevelType w:val="hybridMultilevel"/>
    <w:tmpl w:val="3BBAC6EA"/>
    <w:lvl w:ilvl="0" w:tplc="0816000F">
      <w:start w:val="1"/>
      <w:numFmt w:val="decimal"/>
      <w:lvlText w:val="%1."/>
      <w:lvlJc w:val="left"/>
      <w:pPr>
        <w:ind w:left="720" w:hanging="360"/>
      </w:pPr>
      <w:rPr>
        <w:rFonts w:eastAsia="Times New Roman"/>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 w15:restartNumberingAfterBreak="0">
    <w:nsid w:val="66644AD6"/>
    <w:multiLevelType w:val="multilevel"/>
    <w:tmpl w:val="75C4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053"/>
    <w:rsid w:val="00002132"/>
    <w:rsid w:val="0002527C"/>
    <w:rsid w:val="000349C3"/>
    <w:rsid w:val="00051E92"/>
    <w:rsid w:val="00052AFE"/>
    <w:rsid w:val="000806D4"/>
    <w:rsid w:val="00095CFE"/>
    <w:rsid w:val="000A2E8D"/>
    <w:rsid w:val="000B4C5B"/>
    <w:rsid w:val="000B5673"/>
    <w:rsid w:val="000B7972"/>
    <w:rsid w:val="000D72FF"/>
    <w:rsid w:val="000E313F"/>
    <w:rsid w:val="000E3B42"/>
    <w:rsid w:val="001057F6"/>
    <w:rsid w:val="00105E5F"/>
    <w:rsid w:val="001253E7"/>
    <w:rsid w:val="00126A0A"/>
    <w:rsid w:val="00133291"/>
    <w:rsid w:val="00134767"/>
    <w:rsid w:val="00135DFD"/>
    <w:rsid w:val="00143BC7"/>
    <w:rsid w:val="00174DFA"/>
    <w:rsid w:val="00183F01"/>
    <w:rsid w:val="0018671D"/>
    <w:rsid w:val="001911F2"/>
    <w:rsid w:val="00192DC9"/>
    <w:rsid w:val="0019459C"/>
    <w:rsid w:val="00195A8B"/>
    <w:rsid w:val="001964BA"/>
    <w:rsid w:val="001970CE"/>
    <w:rsid w:val="001A4B9E"/>
    <w:rsid w:val="001B2A13"/>
    <w:rsid w:val="001B75FF"/>
    <w:rsid w:val="00204085"/>
    <w:rsid w:val="00211DF0"/>
    <w:rsid w:val="00213503"/>
    <w:rsid w:val="00216FFF"/>
    <w:rsid w:val="00221D28"/>
    <w:rsid w:val="002221F1"/>
    <w:rsid w:val="00226A6D"/>
    <w:rsid w:val="00234C27"/>
    <w:rsid w:val="0025055D"/>
    <w:rsid w:val="002524E4"/>
    <w:rsid w:val="002640EA"/>
    <w:rsid w:val="00264898"/>
    <w:rsid w:val="00266A2D"/>
    <w:rsid w:val="00271C5F"/>
    <w:rsid w:val="0029049D"/>
    <w:rsid w:val="00295C24"/>
    <w:rsid w:val="002A0437"/>
    <w:rsid w:val="002A5C53"/>
    <w:rsid w:val="002A7BD6"/>
    <w:rsid w:val="002B348B"/>
    <w:rsid w:val="002B3DE0"/>
    <w:rsid w:val="002B7BD8"/>
    <w:rsid w:val="002D0985"/>
    <w:rsid w:val="002D422F"/>
    <w:rsid w:val="002E62CF"/>
    <w:rsid w:val="002F4B54"/>
    <w:rsid w:val="00302BB4"/>
    <w:rsid w:val="00303CC3"/>
    <w:rsid w:val="00323404"/>
    <w:rsid w:val="00334F48"/>
    <w:rsid w:val="00342EC5"/>
    <w:rsid w:val="00356207"/>
    <w:rsid w:val="00367D03"/>
    <w:rsid w:val="00377970"/>
    <w:rsid w:val="00380087"/>
    <w:rsid w:val="00380B5A"/>
    <w:rsid w:val="00386D81"/>
    <w:rsid w:val="00391529"/>
    <w:rsid w:val="00393119"/>
    <w:rsid w:val="003A1015"/>
    <w:rsid w:val="003A1061"/>
    <w:rsid w:val="003B3B69"/>
    <w:rsid w:val="003C0B31"/>
    <w:rsid w:val="003D5CCA"/>
    <w:rsid w:val="003E2743"/>
    <w:rsid w:val="003E4690"/>
    <w:rsid w:val="003E7201"/>
    <w:rsid w:val="00402313"/>
    <w:rsid w:val="004118AA"/>
    <w:rsid w:val="00413338"/>
    <w:rsid w:val="00424053"/>
    <w:rsid w:val="00435539"/>
    <w:rsid w:val="004459B0"/>
    <w:rsid w:val="00452914"/>
    <w:rsid w:val="00455364"/>
    <w:rsid w:val="004616CE"/>
    <w:rsid w:val="00465C0D"/>
    <w:rsid w:val="00467770"/>
    <w:rsid w:val="00467ED7"/>
    <w:rsid w:val="0047756F"/>
    <w:rsid w:val="00481C2D"/>
    <w:rsid w:val="004A1AC2"/>
    <w:rsid w:val="004C61A7"/>
    <w:rsid w:val="004D7B23"/>
    <w:rsid w:val="004E57C0"/>
    <w:rsid w:val="004F0C4A"/>
    <w:rsid w:val="00525E7A"/>
    <w:rsid w:val="00530AF4"/>
    <w:rsid w:val="005453C0"/>
    <w:rsid w:val="00553F0B"/>
    <w:rsid w:val="0057464C"/>
    <w:rsid w:val="00577CA4"/>
    <w:rsid w:val="005867DD"/>
    <w:rsid w:val="00587903"/>
    <w:rsid w:val="00592544"/>
    <w:rsid w:val="005A7E05"/>
    <w:rsid w:val="005B239E"/>
    <w:rsid w:val="005B4A5C"/>
    <w:rsid w:val="005C0F7D"/>
    <w:rsid w:val="005C2D5F"/>
    <w:rsid w:val="005D07B3"/>
    <w:rsid w:val="005E1A1A"/>
    <w:rsid w:val="005F13FC"/>
    <w:rsid w:val="005F58BA"/>
    <w:rsid w:val="005F77A3"/>
    <w:rsid w:val="006266B3"/>
    <w:rsid w:val="0063031B"/>
    <w:rsid w:val="00630CDF"/>
    <w:rsid w:val="00636586"/>
    <w:rsid w:val="00642B5E"/>
    <w:rsid w:val="00654221"/>
    <w:rsid w:val="006552E4"/>
    <w:rsid w:val="00660408"/>
    <w:rsid w:val="00666310"/>
    <w:rsid w:val="006663BC"/>
    <w:rsid w:val="00671F1D"/>
    <w:rsid w:val="006725EF"/>
    <w:rsid w:val="0067339C"/>
    <w:rsid w:val="0067750E"/>
    <w:rsid w:val="0068337C"/>
    <w:rsid w:val="00687EE1"/>
    <w:rsid w:val="00693EC3"/>
    <w:rsid w:val="0069442A"/>
    <w:rsid w:val="00705865"/>
    <w:rsid w:val="007121FB"/>
    <w:rsid w:val="0071256A"/>
    <w:rsid w:val="007159DF"/>
    <w:rsid w:val="00717B2F"/>
    <w:rsid w:val="00720215"/>
    <w:rsid w:val="00726110"/>
    <w:rsid w:val="00744A9E"/>
    <w:rsid w:val="007508FB"/>
    <w:rsid w:val="00750EAE"/>
    <w:rsid w:val="00753E0B"/>
    <w:rsid w:val="007546AB"/>
    <w:rsid w:val="00760445"/>
    <w:rsid w:val="00761856"/>
    <w:rsid w:val="00762A34"/>
    <w:rsid w:val="00763F35"/>
    <w:rsid w:val="00765866"/>
    <w:rsid w:val="007720A7"/>
    <w:rsid w:val="0077405C"/>
    <w:rsid w:val="00782575"/>
    <w:rsid w:val="007900E8"/>
    <w:rsid w:val="007A32E9"/>
    <w:rsid w:val="007A4ABE"/>
    <w:rsid w:val="007B4F9A"/>
    <w:rsid w:val="007B6F03"/>
    <w:rsid w:val="007C592D"/>
    <w:rsid w:val="007D5318"/>
    <w:rsid w:val="007E4F7E"/>
    <w:rsid w:val="0080614F"/>
    <w:rsid w:val="00824F9E"/>
    <w:rsid w:val="008304B7"/>
    <w:rsid w:val="0083095F"/>
    <w:rsid w:val="00834298"/>
    <w:rsid w:val="008409E8"/>
    <w:rsid w:val="008543FA"/>
    <w:rsid w:val="00864BBA"/>
    <w:rsid w:val="008749F3"/>
    <w:rsid w:val="00887AFF"/>
    <w:rsid w:val="008A47E6"/>
    <w:rsid w:val="008A5631"/>
    <w:rsid w:val="008B5D08"/>
    <w:rsid w:val="008B6782"/>
    <w:rsid w:val="008C05C6"/>
    <w:rsid w:val="008C1D44"/>
    <w:rsid w:val="008D4CD0"/>
    <w:rsid w:val="008E36CA"/>
    <w:rsid w:val="00911AA9"/>
    <w:rsid w:val="0091778A"/>
    <w:rsid w:val="009273E5"/>
    <w:rsid w:val="009302D5"/>
    <w:rsid w:val="00935226"/>
    <w:rsid w:val="00936DCD"/>
    <w:rsid w:val="009552A6"/>
    <w:rsid w:val="0096568D"/>
    <w:rsid w:val="0097353C"/>
    <w:rsid w:val="0097750E"/>
    <w:rsid w:val="0098595E"/>
    <w:rsid w:val="009A51DE"/>
    <w:rsid w:val="009B13D5"/>
    <w:rsid w:val="009C048E"/>
    <w:rsid w:val="009C2E9C"/>
    <w:rsid w:val="009C6F58"/>
    <w:rsid w:val="009C7D8B"/>
    <w:rsid w:val="009D47FB"/>
    <w:rsid w:val="009E506B"/>
    <w:rsid w:val="009E5979"/>
    <w:rsid w:val="009E6158"/>
    <w:rsid w:val="00A00626"/>
    <w:rsid w:val="00A136E3"/>
    <w:rsid w:val="00A141DE"/>
    <w:rsid w:val="00A14218"/>
    <w:rsid w:val="00A26D55"/>
    <w:rsid w:val="00A37FF5"/>
    <w:rsid w:val="00A406DA"/>
    <w:rsid w:val="00A53553"/>
    <w:rsid w:val="00A538D5"/>
    <w:rsid w:val="00A60F73"/>
    <w:rsid w:val="00A66636"/>
    <w:rsid w:val="00A71409"/>
    <w:rsid w:val="00A73591"/>
    <w:rsid w:val="00A73B58"/>
    <w:rsid w:val="00A8194D"/>
    <w:rsid w:val="00A94DC7"/>
    <w:rsid w:val="00AA5F00"/>
    <w:rsid w:val="00AA7DD8"/>
    <w:rsid w:val="00AB6A46"/>
    <w:rsid w:val="00AC243E"/>
    <w:rsid w:val="00AC4DAD"/>
    <w:rsid w:val="00AC77B8"/>
    <w:rsid w:val="00AD4688"/>
    <w:rsid w:val="00AD72F7"/>
    <w:rsid w:val="00AE0D95"/>
    <w:rsid w:val="00AE3D8F"/>
    <w:rsid w:val="00AE737F"/>
    <w:rsid w:val="00B0213D"/>
    <w:rsid w:val="00B37C45"/>
    <w:rsid w:val="00B46099"/>
    <w:rsid w:val="00B46A06"/>
    <w:rsid w:val="00B57045"/>
    <w:rsid w:val="00B76CEC"/>
    <w:rsid w:val="00B76EB7"/>
    <w:rsid w:val="00B770C3"/>
    <w:rsid w:val="00B81D4D"/>
    <w:rsid w:val="00BA7B81"/>
    <w:rsid w:val="00BB5F62"/>
    <w:rsid w:val="00BC6D40"/>
    <w:rsid w:val="00BD4CBB"/>
    <w:rsid w:val="00BF253F"/>
    <w:rsid w:val="00BF2573"/>
    <w:rsid w:val="00BF56B4"/>
    <w:rsid w:val="00BF711E"/>
    <w:rsid w:val="00C01BC9"/>
    <w:rsid w:val="00C05A75"/>
    <w:rsid w:val="00C21437"/>
    <w:rsid w:val="00C269F0"/>
    <w:rsid w:val="00C34444"/>
    <w:rsid w:val="00C41600"/>
    <w:rsid w:val="00C43C86"/>
    <w:rsid w:val="00C46E43"/>
    <w:rsid w:val="00C47B73"/>
    <w:rsid w:val="00C506B4"/>
    <w:rsid w:val="00C511D7"/>
    <w:rsid w:val="00C5446E"/>
    <w:rsid w:val="00C80E7E"/>
    <w:rsid w:val="00C81F9B"/>
    <w:rsid w:val="00C83507"/>
    <w:rsid w:val="00C87CE0"/>
    <w:rsid w:val="00C9346D"/>
    <w:rsid w:val="00C93EE2"/>
    <w:rsid w:val="00C95815"/>
    <w:rsid w:val="00CB20BB"/>
    <w:rsid w:val="00CB386D"/>
    <w:rsid w:val="00CC3BC8"/>
    <w:rsid w:val="00CE6D67"/>
    <w:rsid w:val="00CF1A17"/>
    <w:rsid w:val="00CF5A1B"/>
    <w:rsid w:val="00D11FE7"/>
    <w:rsid w:val="00D122FB"/>
    <w:rsid w:val="00D362A1"/>
    <w:rsid w:val="00D4521C"/>
    <w:rsid w:val="00D45A1F"/>
    <w:rsid w:val="00D60868"/>
    <w:rsid w:val="00D61E4F"/>
    <w:rsid w:val="00D61F35"/>
    <w:rsid w:val="00D63844"/>
    <w:rsid w:val="00D713C4"/>
    <w:rsid w:val="00D77BFA"/>
    <w:rsid w:val="00D879B6"/>
    <w:rsid w:val="00D9157A"/>
    <w:rsid w:val="00D95C98"/>
    <w:rsid w:val="00DB4A54"/>
    <w:rsid w:val="00DB561F"/>
    <w:rsid w:val="00DB78E1"/>
    <w:rsid w:val="00DE2D4A"/>
    <w:rsid w:val="00DE3EAE"/>
    <w:rsid w:val="00DE5935"/>
    <w:rsid w:val="00DE708C"/>
    <w:rsid w:val="00E06B55"/>
    <w:rsid w:val="00E1339E"/>
    <w:rsid w:val="00E14606"/>
    <w:rsid w:val="00E27E3D"/>
    <w:rsid w:val="00E3189B"/>
    <w:rsid w:val="00E406F1"/>
    <w:rsid w:val="00E43C92"/>
    <w:rsid w:val="00E46BFD"/>
    <w:rsid w:val="00E568C5"/>
    <w:rsid w:val="00E63DE2"/>
    <w:rsid w:val="00E64BF4"/>
    <w:rsid w:val="00E708CB"/>
    <w:rsid w:val="00E71742"/>
    <w:rsid w:val="00E872AA"/>
    <w:rsid w:val="00E90855"/>
    <w:rsid w:val="00EB5B28"/>
    <w:rsid w:val="00EC1DCD"/>
    <w:rsid w:val="00F0199C"/>
    <w:rsid w:val="00F12A95"/>
    <w:rsid w:val="00F13279"/>
    <w:rsid w:val="00F15AB0"/>
    <w:rsid w:val="00F240A3"/>
    <w:rsid w:val="00F241B9"/>
    <w:rsid w:val="00F244D7"/>
    <w:rsid w:val="00F36AE1"/>
    <w:rsid w:val="00F4498D"/>
    <w:rsid w:val="00F52902"/>
    <w:rsid w:val="00F555A4"/>
    <w:rsid w:val="00F57588"/>
    <w:rsid w:val="00F606A2"/>
    <w:rsid w:val="00F65464"/>
    <w:rsid w:val="00F74E1E"/>
    <w:rsid w:val="00F87F13"/>
    <w:rsid w:val="00F90B6A"/>
    <w:rsid w:val="00FA5674"/>
    <w:rsid w:val="00FB10B3"/>
    <w:rsid w:val="00FB13F1"/>
    <w:rsid w:val="00FB5274"/>
    <w:rsid w:val="00FD270E"/>
    <w:rsid w:val="00FD30F3"/>
    <w:rsid w:val="00FF2D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1815E7"/>
  <w14:defaultImageDpi w14:val="300"/>
  <w15:docId w15:val="{0E063936-75A1-4C3F-9C84-CC698ABC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E7A"/>
  </w:style>
  <w:style w:type="paragraph" w:styleId="Ttulo1">
    <w:name w:val="heading 1"/>
    <w:basedOn w:val="Normal"/>
    <w:next w:val="Normal"/>
    <w:link w:val="Ttulo1Carter"/>
    <w:uiPriority w:val="9"/>
    <w:qFormat/>
    <w:rsid w:val="0097750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ter"/>
    <w:uiPriority w:val="9"/>
    <w:unhideWhenUsed/>
    <w:qFormat/>
    <w:rsid w:val="0097750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424053"/>
    <w:rPr>
      <w:rFonts w:ascii="Lucida Grande" w:hAnsi="Lucida Grande"/>
      <w:sz w:val="18"/>
      <w:szCs w:val="18"/>
    </w:rPr>
  </w:style>
  <w:style w:type="character" w:customStyle="1" w:styleId="TextodebaloCarter">
    <w:name w:val="Texto de balão Caráter"/>
    <w:basedOn w:val="Tipodeletrapredefinidodopargrafo"/>
    <w:link w:val="Textodebalo"/>
    <w:uiPriority w:val="99"/>
    <w:semiHidden/>
    <w:rsid w:val="00424053"/>
    <w:rPr>
      <w:rFonts w:ascii="Lucida Grande" w:hAnsi="Lucida Grande"/>
      <w:sz w:val="18"/>
      <w:szCs w:val="18"/>
    </w:rPr>
  </w:style>
  <w:style w:type="paragraph" w:styleId="Cabealho">
    <w:name w:val="header"/>
    <w:basedOn w:val="Normal"/>
    <w:link w:val="CabealhoCarter"/>
    <w:unhideWhenUsed/>
    <w:rsid w:val="00424053"/>
    <w:pPr>
      <w:tabs>
        <w:tab w:val="center" w:pos="4320"/>
        <w:tab w:val="right" w:pos="8640"/>
      </w:tabs>
    </w:pPr>
  </w:style>
  <w:style w:type="character" w:customStyle="1" w:styleId="CabealhoCarter">
    <w:name w:val="Cabeçalho Caráter"/>
    <w:basedOn w:val="Tipodeletrapredefinidodopargrafo"/>
    <w:link w:val="Cabealho"/>
    <w:rsid w:val="00424053"/>
  </w:style>
  <w:style w:type="paragraph" w:styleId="Rodap">
    <w:name w:val="footer"/>
    <w:basedOn w:val="Normal"/>
    <w:link w:val="RodapCarter"/>
    <w:uiPriority w:val="99"/>
    <w:unhideWhenUsed/>
    <w:rsid w:val="00424053"/>
    <w:pPr>
      <w:tabs>
        <w:tab w:val="center" w:pos="4320"/>
        <w:tab w:val="right" w:pos="8640"/>
      </w:tabs>
    </w:pPr>
  </w:style>
  <w:style w:type="character" w:customStyle="1" w:styleId="RodapCarter">
    <w:name w:val="Rodapé Caráter"/>
    <w:basedOn w:val="Tipodeletrapredefinidodopargrafo"/>
    <w:link w:val="Rodap"/>
    <w:uiPriority w:val="99"/>
    <w:rsid w:val="00424053"/>
  </w:style>
  <w:style w:type="character" w:styleId="Hiperligao">
    <w:name w:val="Hyperlink"/>
    <w:basedOn w:val="Tipodeletrapredefinidodopargrafo"/>
    <w:uiPriority w:val="99"/>
    <w:unhideWhenUsed/>
    <w:rsid w:val="00687EE1"/>
    <w:rPr>
      <w:color w:val="0000FF" w:themeColor="hyperlink"/>
      <w:u w:val="single"/>
    </w:rPr>
  </w:style>
  <w:style w:type="character" w:styleId="Hiperligaovisitada">
    <w:name w:val="FollowedHyperlink"/>
    <w:basedOn w:val="Tipodeletrapredefinidodopargrafo"/>
    <w:uiPriority w:val="99"/>
    <w:semiHidden/>
    <w:unhideWhenUsed/>
    <w:rsid w:val="00687EE1"/>
    <w:rPr>
      <w:color w:val="800080" w:themeColor="followedHyperlink"/>
      <w:u w:val="single"/>
    </w:rPr>
  </w:style>
  <w:style w:type="paragraph" w:styleId="Corpodetexto">
    <w:name w:val="Body Text"/>
    <w:basedOn w:val="Normal"/>
    <w:link w:val="CorpodetextoCarter"/>
    <w:unhideWhenUsed/>
    <w:rsid w:val="00A8194D"/>
    <w:pPr>
      <w:spacing w:line="360" w:lineRule="auto"/>
      <w:jc w:val="both"/>
    </w:pPr>
    <w:rPr>
      <w:rFonts w:ascii="Arial" w:eastAsia="Times New Roman" w:hAnsi="Arial" w:cs="Arial"/>
      <w:sz w:val="22"/>
      <w:szCs w:val="20"/>
      <w:lang w:val="pt-PT" w:eastAsia="pt-PT"/>
    </w:rPr>
  </w:style>
  <w:style w:type="character" w:customStyle="1" w:styleId="CorpodetextoCarter">
    <w:name w:val="Corpo de texto Caráter"/>
    <w:basedOn w:val="Tipodeletrapredefinidodopargrafo"/>
    <w:link w:val="Corpodetexto"/>
    <w:rsid w:val="00A8194D"/>
    <w:rPr>
      <w:rFonts w:ascii="Arial" w:eastAsia="Times New Roman" w:hAnsi="Arial" w:cs="Arial"/>
      <w:sz w:val="22"/>
      <w:szCs w:val="20"/>
      <w:lang w:val="pt-PT" w:eastAsia="pt-PT"/>
    </w:rPr>
  </w:style>
  <w:style w:type="paragraph" w:styleId="PargrafodaLista">
    <w:name w:val="List Paragraph"/>
    <w:basedOn w:val="Normal"/>
    <w:uiPriority w:val="34"/>
    <w:qFormat/>
    <w:rsid w:val="000E3B42"/>
    <w:pPr>
      <w:ind w:left="708"/>
    </w:pPr>
    <w:rPr>
      <w:rFonts w:ascii="Palatino Linotype" w:eastAsia="Times New Roman" w:hAnsi="Palatino Linotype" w:cs="Times New Roman"/>
      <w:i/>
      <w:sz w:val="22"/>
      <w:szCs w:val="22"/>
      <w:lang w:val="pt-PT" w:eastAsia="pt-PT"/>
    </w:rPr>
  </w:style>
  <w:style w:type="paragraph" w:customStyle="1" w:styleId="Default">
    <w:name w:val="Default"/>
    <w:uiPriority w:val="99"/>
    <w:rsid w:val="00935226"/>
    <w:pPr>
      <w:autoSpaceDE w:val="0"/>
      <w:autoSpaceDN w:val="0"/>
      <w:adjustRightInd w:val="0"/>
    </w:pPr>
    <w:rPr>
      <w:rFonts w:ascii="Times New Roman" w:eastAsia="Calibri" w:hAnsi="Times New Roman" w:cs="Times New Roman"/>
      <w:color w:val="000000"/>
      <w:lang w:val="pt-PT" w:eastAsia="pt-PT"/>
    </w:rPr>
  </w:style>
  <w:style w:type="paragraph" w:styleId="NormalWeb">
    <w:name w:val="Normal (Web)"/>
    <w:basedOn w:val="Normal"/>
    <w:uiPriority w:val="99"/>
    <w:unhideWhenUsed/>
    <w:rsid w:val="00671F1D"/>
    <w:pPr>
      <w:spacing w:before="240" w:after="240"/>
    </w:pPr>
    <w:rPr>
      <w:rFonts w:ascii="Times New Roman" w:eastAsia="Times New Roman" w:hAnsi="Times New Roman" w:cs="Times New Roman"/>
      <w:lang w:val="pt-PT" w:eastAsia="pt-PT"/>
    </w:rPr>
  </w:style>
  <w:style w:type="paragraph" w:styleId="Corpodetexto3">
    <w:name w:val="Body Text 3"/>
    <w:basedOn w:val="Normal"/>
    <w:link w:val="Corpodetexto3Carter1"/>
    <w:rsid w:val="00D60868"/>
    <w:pPr>
      <w:spacing w:after="120"/>
    </w:pPr>
    <w:rPr>
      <w:rFonts w:ascii="Times New Roman" w:eastAsia="Times New Roman" w:hAnsi="Times New Roman" w:cs="Times New Roman"/>
      <w:sz w:val="16"/>
      <w:szCs w:val="16"/>
      <w:lang w:val="pt-PT" w:eastAsia="pt-PT"/>
    </w:rPr>
  </w:style>
  <w:style w:type="character" w:customStyle="1" w:styleId="Corpodetexto3Carter">
    <w:name w:val="Corpo de texto 3 Caráter"/>
    <w:basedOn w:val="Tipodeletrapredefinidodopargrafo"/>
    <w:uiPriority w:val="99"/>
    <w:semiHidden/>
    <w:rsid w:val="00D60868"/>
    <w:rPr>
      <w:sz w:val="16"/>
      <w:szCs w:val="16"/>
    </w:rPr>
  </w:style>
  <w:style w:type="character" w:customStyle="1" w:styleId="Corpodetexto3Carter1">
    <w:name w:val="Corpo de texto 3 Caráter1"/>
    <w:link w:val="Corpodetexto3"/>
    <w:rsid w:val="00D60868"/>
    <w:rPr>
      <w:rFonts w:ascii="Times New Roman" w:eastAsia="Times New Roman" w:hAnsi="Times New Roman" w:cs="Times New Roman"/>
      <w:sz w:val="16"/>
      <w:szCs w:val="16"/>
      <w:lang w:val="pt-PT" w:eastAsia="pt-PT"/>
    </w:rPr>
  </w:style>
  <w:style w:type="paragraph" w:styleId="SemEspaamento">
    <w:name w:val="No Spacing"/>
    <w:uiPriority w:val="1"/>
    <w:qFormat/>
    <w:rsid w:val="00D60868"/>
    <w:rPr>
      <w:rFonts w:ascii="Times New Roman" w:eastAsia="Times New Roman" w:hAnsi="Times New Roman" w:cs="Times New Roman"/>
    </w:rPr>
  </w:style>
  <w:style w:type="paragraph" w:styleId="Textosimples">
    <w:name w:val="Plain Text"/>
    <w:basedOn w:val="Normal"/>
    <w:link w:val="TextosimplesCarter"/>
    <w:uiPriority w:val="99"/>
    <w:unhideWhenUsed/>
    <w:rsid w:val="001970CE"/>
    <w:rPr>
      <w:rFonts w:ascii="Calibri" w:eastAsiaTheme="minorHAnsi" w:hAnsi="Calibri" w:cs="Times New Roman"/>
      <w:sz w:val="22"/>
      <w:szCs w:val="22"/>
      <w:lang w:val="pt-PT"/>
    </w:rPr>
  </w:style>
  <w:style w:type="character" w:customStyle="1" w:styleId="TextosimplesCarter">
    <w:name w:val="Texto simples Caráter"/>
    <w:basedOn w:val="Tipodeletrapredefinidodopargrafo"/>
    <w:link w:val="Textosimples"/>
    <w:uiPriority w:val="99"/>
    <w:rsid w:val="001970CE"/>
    <w:rPr>
      <w:rFonts w:ascii="Calibri" w:eastAsiaTheme="minorHAnsi" w:hAnsi="Calibri" w:cs="Times New Roman"/>
      <w:sz w:val="22"/>
      <w:szCs w:val="22"/>
      <w:lang w:val="pt-PT"/>
    </w:rPr>
  </w:style>
  <w:style w:type="paragraph" w:customStyle="1" w:styleId="Corpodetexto21">
    <w:name w:val="Corpo de texto 21"/>
    <w:basedOn w:val="Normal"/>
    <w:rsid w:val="00A00626"/>
    <w:pPr>
      <w:overflowPunct w:val="0"/>
      <w:autoSpaceDE w:val="0"/>
      <w:autoSpaceDN w:val="0"/>
      <w:spacing w:line="480" w:lineRule="auto"/>
      <w:ind w:firstLine="426"/>
      <w:jc w:val="both"/>
    </w:pPr>
    <w:rPr>
      <w:rFonts w:ascii="Book Antiqua" w:eastAsiaTheme="minorHAnsi" w:hAnsi="Book Antiqua" w:cs="Calibri"/>
      <w:sz w:val="28"/>
      <w:szCs w:val="28"/>
      <w:lang w:val="pt-PT" w:eastAsia="pt-PT"/>
    </w:rPr>
  </w:style>
  <w:style w:type="paragraph" w:styleId="Avanodecorpodetexto">
    <w:name w:val="Body Text Indent"/>
    <w:basedOn w:val="Normal"/>
    <w:link w:val="AvanodecorpodetextoCarter"/>
    <w:uiPriority w:val="99"/>
    <w:unhideWhenUsed/>
    <w:rsid w:val="00356207"/>
    <w:pPr>
      <w:spacing w:after="120"/>
      <w:ind w:left="283"/>
    </w:pPr>
  </w:style>
  <w:style w:type="character" w:customStyle="1" w:styleId="AvanodecorpodetextoCarter">
    <w:name w:val="Avanço de corpo de texto Caráter"/>
    <w:basedOn w:val="Tipodeletrapredefinidodopargrafo"/>
    <w:link w:val="Avanodecorpodetexto"/>
    <w:uiPriority w:val="99"/>
    <w:rsid w:val="00356207"/>
  </w:style>
  <w:style w:type="character" w:customStyle="1" w:styleId="Ttulo1Carter">
    <w:name w:val="Título 1 Caráter"/>
    <w:basedOn w:val="Tipodeletrapredefinidodopargrafo"/>
    <w:link w:val="Ttulo1"/>
    <w:uiPriority w:val="9"/>
    <w:rsid w:val="0097750E"/>
    <w:rPr>
      <w:rFonts w:asciiTheme="majorHAnsi" w:eastAsiaTheme="majorEastAsia" w:hAnsiTheme="majorHAnsi" w:cstheme="majorBidi"/>
      <w:color w:val="365F91" w:themeColor="accent1" w:themeShade="BF"/>
      <w:sz w:val="32"/>
      <w:szCs w:val="32"/>
    </w:rPr>
  </w:style>
  <w:style w:type="character" w:customStyle="1" w:styleId="Ttulo2Carter">
    <w:name w:val="Título 2 Caráter"/>
    <w:basedOn w:val="Tipodeletrapredefinidodopargrafo"/>
    <w:link w:val="Ttulo2"/>
    <w:uiPriority w:val="9"/>
    <w:rsid w:val="0097750E"/>
    <w:rPr>
      <w:rFonts w:asciiTheme="majorHAnsi" w:eastAsiaTheme="majorEastAsia" w:hAnsiTheme="majorHAnsi" w:cstheme="majorBidi"/>
      <w:color w:val="365F91" w:themeColor="accent1" w:themeShade="BF"/>
      <w:sz w:val="26"/>
      <w:szCs w:val="26"/>
    </w:rPr>
  </w:style>
  <w:style w:type="paragraph" w:styleId="Ttulo">
    <w:name w:val="Title"/>
    <w:basedOn w:val="Normal"/>
    <w:next w:val="Normal"/>
    <w:link w:val="TtuloCarter"/>
    <w:uiPriority w:val="10"/>
    <w:qFormat/>
    <w:rsid w:val="0097750E"/>
    <w:pPr>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97750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97750E"/>
    <w:pPr>
      <w:numPr>
        <w:ilvl w:val="1"/>
      </w:numPr>
      <w:spacing w:after="160"/>
    </w:pPr>
    <w:rPr>
      <w:color w:val="5A5A5A" w:themeColor="text1" w:themeTint="A5"/>
      <w:spacing w:val="15"/>
      <w:sz w:val="22"/>
      <w:szCs w:val="22"/>
    </w:rPr>
  </w:style>
  <w:style w:type="character" w:customStyle="1" w:styleId="SubttuloCarter">
    <w:name w:val="Subtítulo Caráter"/>
    <w:basedOn w:val="Tipodeletrapredefinidodopargrafo"/>
    <w:link w:val="Subttulo"/>
    <w:uiPriority w:val="11"/>
    <w:rsid w:val="0097750E"/>
    <w:rPr>
      <w:color w:val="5A5A5A" w:themeColor="text1" w:themeTint="A5"/>
      <w:spacing w:val="15"/>
      <w:sz w:val="22"/>
      <w:szCs w:val="22"/>
    </w:rPr>
  </w:style>
  <w:style w:type="character" w:styleId="nfaseDiscreta">
    <w:name w:val="Subtle Emphasis"/>
    <w:basedOn w:val="Tipodeletrapredefinidodopargrafo"/>
    <w:uiPriority w:val="19"/>
    <w:qFormat/>
    <w:rsid w:val="0097750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2160">
      <w:bodyDiv w:val="1"/>
      <w:marLeft w:val="0"/>
      <w:marRight w:val="0"/>
      <w:marTop w:val="0"/>
      <w:marBottom w:val="0"/>
      <w:divBdr>
        <w:top w:val="none" w:sz="0" w:space="0" w:color="auto"/>
        <w:left w:val="none" w:sz="0" w:space="0" w:color="auto"/>
        <w:bottom w:val="none" w:sz="0" w:space="0" w:color="auto"/>
        <w:right w:val="none" w:sz="0" w:space="0" w:color="auto"/>
      </w:divBdr>
    </w:div>
    <w:div w:id="244803605">
      <w:bodyDiv w:val="1"/>
      <w:marLeft w:val="0"/>
      <w:marRight w:val="0"/>
      <w:marTop w:val="0"/>
      <w:marBottom w:val="0"/>
      <w:divBdr>
        <w:top w:val="none" w:sz="0" w:space="0" w:color="auto"/>
        <w:left w:val="none" w:sz="0" w:space="0" w:color="auto"/>
        <w:bottom w:val="none" w:sz="0" w:space="0" w:color="auto"/>
        <w:right w:val="none" w:sz="0" w:space="0" w:color="auto"/>
      </w:divBdr>
    </w:div>
    <w:div w:id="244805645">
      <w:bodyDiv w:val="1"/>
      <w:marLeft w:val="0"/>
      <w:marRight w:val="0"/>
      <w:marTop w:val="0"/>
      <w:marBottom w:val="0"/>
      <w:divBdr>
        <w:top w:val="none" w:sz="0" w:space="0" w:color="auto"/>
        <w:left w:val="none" w:sz="0" w:space="0" w:color="auto"/>
        <w:bottom w:val="none" w:sz="0" w:space="0" w:color="auto"/>
        <w:right w:val="none" w:sz="0" w:space="0" w:color="auto"/>
      </w:divBdr>
    </w:div>
    <w:div w:id="265162270">
      <w:bodyDiv w:val="1"/>
      <w:marLeft w:val="0"/>
      <w:marRight w:val="0"/>
      <w:marTop w:val="0"/>
      <w:marBottom w:val="0"/>
      <w:divBdr>
        <w:top w:val="none" w:sz="0" w:space="0" w:color="auto"/>
        <w:left w:val="none" w:sz="0" w:space="0" w:color="auto"/>
        <w:bottom w:val="none" w:sz="0" w:space="0" w:color="auto"/>
        <w:right w:val="none" w:sz="0" w:space="0" w:color="auto"/>
      </w:divBdr>
    </w:div>
    <w:div w:id="294337544">
      <w:bodyDiv w:val="1"/>
      <w:marLeft w:val="0"/>
      <w:marRight w:val="0"/>
      <w:marTop w:val="0"/>
      <w:marBottom w:val="0"/>
      <w:divBdr>
        <w:top w:val="none" w:sz="0" w:space="0" w:color="auto"/>
        <w:left w:val="none" w:sz="0" w:space="0" w:color="auto"/>
        <w:bottom w:val="none" w:sz="0" w:space="0" w:color="auto"/>
        <w:right w:val="none" w:sz="0" w:space="0" w:color="auto"/>
      </w:divBdr>
    </w:div>
    <w:div w:id="294453289">
      <w:bodyDiv w:val="1"/>
      <w:marLeft w:val="0"/>
      <w:marRight w:val="0"/>
      <w:marTop w:val="0"/>
      <w:marBottom w:val="0"/>
      <w:divBdr>
        <w:top w:val="none" w:sz="0" w:space="0" w:color="auto"/>
        <w:left w:val="none" w:sz="0" w:space="0" w:color="auto"/>
        <w:bottom w:val="none" w:sz="0" w:space="0" w:color="auto"/>
        <w:right w:val="none" w:sz="0" w:space="0" w:color="auto"/>
      </w:divBdr>
    </w:div>
    <w:div w:id="389623096">
      <w:bodyDiv w:val="1"/>
      <w:marLeft w:val="0"/>
      <w:marRight w:val="0"/>
      <w:marTop w:val="0"/>
      <w:marBottom w:val="0"/>
      <w:divBdr>
        <w:top w:val="none" w:sz="0" w:space="0" w:color="auto"/>
        <w:left w:val="none" w:sz="0" w:space="0" w:color="auto"/>
        <w:bottom w:val="none" w:sz="0" w:space="0" w:color="auto"/>
        <w:right w:val="none" w:sz="0" w:space="0" w:color="auto"/>
      </w:divBdr>
    </w:div>
    <w:div w:id="418869096">
      <w:bodyDiv w:val="1"/>
      <w:marLeft w:val="0"/>
      <w:marRight w:val="0"/>
      <w:marTop w:val="0"/>
      <w:marBottom w:val="0"/>
      <w:divBdr>
        <w:top w:val="none" w:sz="0" w:space="0" w:color="auto"/>
        <w:left w:val="none" w:sz="0" w:space="0" w:color="auto"/>
        <w:bottom w:val="none" w:sz="0" w:space="0" w:color="auto"/>
        <w:right w:val="none" w:sz="0" w:space="0" w:color="auto"/>
      </w:divBdr>
    </w:div>
    <w:div w:id="452292572">
      <w:bodyDiv w:val="1"/>
      <w:marLeft w:val="0"/>
      <w:marRight w:val="0"/>
      <w:marTop w:val="0"/>
      <w:marBottom w:val="0"/>
      <w:divBdr>
        <w:top w:val="none" w:sz="0" w:space="0" w:color="auto"/>
        <w:left w:val="none" w:sz="0" w:space="0" w:color="auto"/>
        <w:bottom w:val="none" w:sz="0" w:space="0" w:color="auto"/>
        <w:right w:val="none" w:sz="0" w:space="0" w:color="auto"/>
      </w:divBdr>
    </w:div>
    <w:div w:id="571547755">
      <w:bodyDiv w:val="1"/>
      <w:marLeft w:val="0"/>
      <w:marRight w:val="0"/>
      <w:marTop w:val="0"/>
      <w:marBottom w:val="0"/>
      <w:divBdr>
        <w:top w:val="none" w:sz="0" w:space="0" w:color="auto"/>
        <w:left w:val="none" w:sz="0" w:space="0" w:color="auto"/>
        <w:bottom w:val="none" w:sz="0" w:space="0" w:color="auto"/>
        <w:right w:val="none" w:sz="0" w:space="0" w:color="auto"/>
      </w:divBdr>
    </w:div>
    <w:div w:id="607085546">
      <w:bodyDiv w:val="1"/>
      <w:marLeft w:val="0"/>
      <w:marRight w:val="0"/>
      <w:marTop w:val="0"/>
      <w:marBottom w:val="0"/>
      <w:divBdr>
        <w:top w:val="none" w:sz="0" w:space="0" w:color="auto"/>
        <w:left w:val="none" w:sz="0" w:space="0" w:color="auto"/>
        <w:bottom w:val="none" w:sz="0" w:space="0" w:color="auto"/>
        <w:right w:val="none" w:sz="0" w:space="0" w:color="auto"/>
      </w:divBdr>
    </w:div>
    <w:div w:id="616985205">
      <w:bodyDiv w:val="1"/>
      <w:marLeft w:val="0"/>
      <w:marRight w:val="0"/>
      <w:marTop w:val="0"/>
      <w:marBottom w:val="0"/>
      <w:divBdr>
        <w:top w:val="none" w:sz="0" w:space="0" w:color="auto"/>
        <w:left w:val="none" w:sz="0" w:space="0" w:color="auto"/>
        <w:bottom w:val="none" w:sz="0" w:space="0" w:color="auto"/>
        <w:right w:val="none" w:sz="0" w:space="0" w:color="auto"/>
      </w:divBdr>
    </w:div>
    <w:div w:id="627901922">
      <w:bodyDiv w:val="1"/>
      <w:marLeft w:val="0"/>
      <w:marRight w:val="0"/>
      <w:marTop w:val="0"/>
      <w:marBottom w:val="0"/>
      <w:divBdr>
        <w:top w:val="none" w:sz="0" w:space="0" w:color="auto"/>
        <w:left w:val="none" w:sz="0" w:space="0" w:color="auto"/>
        <w:bottom w:val="none" w:sz="0" w:space="0" w:color="auto"/>
        <w:right w:val="none" w:sz="0" w:space="0" w:color="auto"/>
      </w:divBdr>
    </w:div>
    <w:div w:id="655500594">
      <w:bodyDiv w:val="1"/>
      <w:marLeft w:val="0"/>
      <w:marRight w:val="0"/>
      <w:marTop w:val="0"/>
      <w:marBottom w:val="0"/>
      <w:divBdr>
        <w:top w:val="none" w:sz="0" w:space="0" w:color="auto"/>
        <w:left w:val="none" w:sz="0" w:space="0" w:color="auto"/>
        <w:bottom w:val="none" w:sz="0" w:space="0" w:color="auto"/>
        <w:right w:val="none" w:sz="0" w:space="0" w:color="auto"/>
      </w:divBdr>
    </w:div>
    <w:div w:id="678044302">
      <w:bodyDiv w:val="1"/>
      <w:marLeft w:val="0"/>
      <w:marRight w:val="0"/>
      <w:marTop w:val="0"/>
      <w:marBottom w:val="0"/>
      <w:divBdr>
        <w:top w:val="none" w:sz="0" w:space="0" w:color="auto"/>
        <w:left w:val="none" w:sz="0" w:space="0" w:color="auto"/>
        <w:bottom w:val="none" w:sz="0" w:space="0" w:color="auto"/>
        <w:right w:val="none" w:sz="0" w:space="0" w:color="auto"/>
      </w:divBdr>
    </w:div>
    <w:div w:id="691035205">
      <w:bodyDiv w:val="1"/>
      <w:marLeft w:val="0"/>
      <w:marRight w:val="0"/>
      <w:marTop w:val="0"/>
      <w:marBottom w:val="0"/>
      <w:divBdr>
        <w:top w:val="none" w:sz="0" w:space="0" w:color="auto"/>
        <w:left w:val="none" w:sz="0" w:space="0" w:color="auto"/>
        <w:bottom w:val="none" w:sz="0" w:space="0" w:color="auto"/>
        <w:right w:val="none" w:sz="0" w:space="0" w:color="auto"/>
      </w:divBdr>
    </w:div>
    <w:div w:id="720446245">
      <w:bodyDiv w:val="1"/>
      <w:marLeft w:val="0"/>
      <w:marRight w:val="0"/>
      <w:marTop w:val="0"/>
      <w:marBottom w:val="0"/>
      <w:divBdr>
        <w:top w:val="none" w:sz="0" w:space="0" w:color="auto"/>
        <w:left w:val="none" w:sz="0" w:space="0" w:color="auto"/>
        <w:bottom w:val="none" w:sz="0" w:space="0" w:color="auto"/>
        <w:right w:val="none" w:sz="0" w:space="0" w:color="auto"/>
      </w:divBdr>
    </w:div>
    <w:div w:id="740103087">
      <w:bodyDiv w:val="1"/>
      <w:marLeft w:val="0"/>
      <w:marRight w:val="0"/>
      <w:marTop w:val="0"/>
      <w:marBottom w:val="0"/>
      <w:divBdr>
        <w:top w:val="none" w:sz="0" w:space="0" w:color="auto"/>
        <w:left w:val="none" w:sz="0" w:space="0" w:color="auto"/>
        <w:bottom w:val="none" w:sz="0" w:space="0" w:color="auto"/>
        <w:right w:val="none" w:sz="0" w:space="0" w:color="auto"/>
      </w:divBdr>
      <w:divsChild>
        <w:div w:id="139814063">
          <w:marLeft w:val="0"/>
          <w:marRight w:val="0"/>
          <w:marTop w:val="0"/>
          <w:marBottom w:val="0"/>
          <w:divBdr>
            <w:top w:val="none" w:sz="0" w:space="0" w:color="auto"/>
            <w:left w:val="none" w:sz="0" w:space="0" w:color="auto"/>
            <w:bottom w:val="none" w:sz="0" w:space="0" w:color="auto"/>
            <w:right w:val="none" w:sz="0" w:space="0" w:color="auto"/>
          </w:divBdr>
        </w:div>
      </w:divsChild>
    </w:div>
    <w:div w:id="748044563">
      <w:bodyDiv w:val="1"/>
      <w:marLeft w:val="0"/>
      <w:marRight w:val="0"/>
      <w:marTop w:val="0"/>
      <w:marBottom w:val="0"/>
      <w:divBdr>
        <w:top w:val="none" w:sz="0" w:space="0" w:color="auto"/>
        <w:left w:val="none" w:sz="0" w:space="0" w:color="auto"/>
        <w:bottom w:val="none" w:sz="0" w:space="0" w:color="auto"/>
        <w:right w:val="none" w:sz="0" w:space="0" w:color="auto"/>
      </w:divBdr>
    </w:div>
    <w:div w:id="750472971">
      <w:bodyDiv w:val="1"/>
      <w:marLeft w:val="0"/>
      <w:marRight w:val="0"/>
      <w:marTop w:val="0"/>
      <w:marBottom w:val="0"/>
      <w:divBdr>
        <w:top w:val="none" w:sz="0" w:space="0" w:color="auto"/>
        <w:left w:val="none" w:sz="0" w:space="0" w:color="auto"/>
        <w:bottom w:val="none" w:sz="0" w:space="0" w:color="auto"/>
        <w:right w:val="none" w:sz="0" w:space="0" w:color="auto"/>
      </w:divBdr>
    </w:div>
    <w:div w:id="873422982">
      <w:bodyDiv w:val="1"/>
      <w:marLeft w:val="0"/>
      <w:marRight w:val="0"/>
      <w:marTop w:val="0"/>
      <w:marBottom w:val="0"/>
      <w:divBdr>
        <w:top w:val="none" w:sz="0" w:space="0" w:color="auto"/>
        <w:left w:val="none" w:sz="0" w:space="0" w:color="auto"/>
        <w:bottom w:val="none" w:sz="0" w:space="0" w:color="auto"/>
        <w:right w:val="none" w:sz="0" w:space="0" w:color="auto"/>
      </w:divBdr>
    </w:div>
    <w:div w:id="891962912">
      <w:bodyDiv w:val="1"/>
      <w:marLeft w:val="0"/>
      <w:marRight w:val="0"/>
      <w:marTop w:val="0"/>
      <w:marBottom w:val="0"/>
      <w:divBdr>
        <w:top w:val="none" w:sz="0" w:space="0" w:color="auto"/>
        <w:left w:val="none" w:sz="0" w:space="0" w:color="auto"/>
        <w:bottom w:val="none" w:sz="0" w:space="0" w:color="auto"/>
        <w:right w:val="none" w:sz="0" w:space="0" w:color="auto"/>
      </w:divBdr>
    </w:div>
    <w:div w:id="921064893">
      <w:bodyDiv w:val="1"/>
      <w:marLeft w:val="0"/>
      <w:marRight w:val="0"/>
      <w:marTop w:val="0"/>
      <w:marBottom w:val="0"/>
      <w:divBdr>
        <w:top w:val="none" w:sz="0" w:space="0" w:color="auto"/>
        <w:left w:val="none" w:sz="0" w:space="0" w:color="auto"/>
        <w:bottom w:val="none" w:sz="0" w:space="0" w:color="auto"/>
        <w:right w:val="none" w:sz="0" w:space="0" w:color="auto"/>
      </w:divBdr>
    </w:div>
    <w:div w:id="921792348">
      <w:bodyDiv w:val="1"/>
      <w:marLeft w:val="0"/>
      <w:marRight w:val="0"/>
      <w:marTop w:val="0"/>
      <w:marBottom w:val="0"/>
      <w:divBdr>
        <w:top w:val="none" w:sz="0" w:space="0" w:color="auto"/>
        <w:left w:val="none" w:sz="0" w:space="0" w:color="auto"/>
        <w:bottom w:val="none" w:sz="0" w:space="0" w:color="auto"/>
        <w:right w:val="none" w:sz="0" w:space="0" w:color="auto"/>
      </w:divBdr>
    </w:div>
    <w:div w:id="980501345">
      <w:bodyDiv w:val="1"/>
      <w:marLeft w:val="0"/>
      <w:marRight w:val="0"/>
      <w:marTop w:val="0"/>
      <w:marBottom w:val="0"/>
      <w:divBdr>
        <w:top w:val="none" w:sz="0" w:space="0" w:color="auto"/>
        <w:left w:val="none" w:sz="0" w:space="0" w:color="auto"/>
        <w:bottom w:val="none" w:sz="0" w:space="0" w:color="auto"/>
        <w:right w:val="none" w:sz="0" w:space="0" w:color="auto"/>
      </w:divBdr>
    </w:div>
    <w:div w:id="999698754">
      <w:bodyDiv w:val="1"/>
      <w:marLeft w:val="0"/>
      <w:marRight w:val="0"/>
      <w:marTop w:val="0"/>
      <w:marBottom w:val="0"/>
      <w:divBdr>
        <w:top w:val="none" w:sz="0" w:space="0" w:color="auto"/>
        <w:left w:val="none" w:sz="0" w:space="0" w:color="auto"/>
        <w:bottom w:val="none" w:sz="0" w:space="0" w:color="auto"/>
        <w:right w:val="none" w:sz="0" w:space="0" w:color="auto"/>
      </w:divBdr>
    </w:div>
    <w:div w:id="1013806028">
      <w:bodyDiv w:val="1"/>
      <w:marLeft w:val="0"/>
      <w:marRight w:val="0"/>
      <w:marTop w:val="0"/>
      <w:marBottom w:val="0"/>
      <w:divBdr>
        <w:top w:val="none" w:sz="0" w:space="0" w:color="auto"/>
        <w:left w:val="none" w:sz="0" w:space="0" w:color="auto"/>
        <w:bottom w:val="none" w:sz="0" w:space="0" w:color="auto"/>
        <w:right w:val="none" w:sz="0" w:space="0" w:color="auto"/>
      </w:divBdr>
    </w:div>
    <w:div w:id="1016225354">
      <w:bodyDiv w:val="1"/>
      <w:marLeft w:val="0"/>
      <w:marRight w:val="0"/>
      <w:marTop w:val="0"/>
      <w:marBottom w:val="0"/>
      <w:divBdr>
        <w:top w:val="none" w:sz="0" w:space="0" w:color="auto"/>
        <w:left w:val="none" w:sz="0" w:space="0" w:color="auto"/>
        <w:bottom w:val="none" w:sz="0" w:space="0" w:color="auto"/>
        <w:right w:val="none" w:sz="0" w:space="0" w:color="auto"/>
      </w:divBdr>
    </w:div>
    <w:div w:id="1228684266">
      <w:bodyDiv w:val="1"/>
      <w:marLeft w:val="0"/>
      <w:marRight w:val="0"/>
      <w:marTop w:val="0"/>
      <w:marBottom w:val="0"/>
      <w:divBdr>
        <w:top w:val="none" w:sz="0" w:space="0" w:color="auto"/>
        <w:left w:val="none" w:sz="0" w:space="0" w:color="auto"/>
        <w:bottom w:val="none" w:sz="0" w:space="0" w:color="auto"/>
        <w:right w:val="none" w:sz="0" w:space="0" w:color="auto"/>
      </w:divBdr>
    </w:div>
    <w:div w:id="1244953207">
      <w:bodyDiv w:val="1"/>
      <w:marLeft w:val="0"/>
      <w:marRight w:val="0"/>
      <w:marTop w:val="0"/>
      <w:marBottom w:val="0"/>
      <w:divBdr>
        <w:top w:val="none" w:sz="0" w:space="0" w:color="auto"/>
        <w:left w:val="none" w:sz="0" w:space="0" w:color="auto"/>
        <w:bottom w:val="none" w:sz="0" w:space="0" w:color="auto"/>
        <w:right w:val="none" w:sz="0" w:space="0" w:color="auto"/>
      </w:divBdr>
    </w:div>
    <w:div w:id="1270238961">
      <w:bodyDiv w:val="1"/>
      <w:marLeft w:val="0"/>
      <w:marRight w:val="0"/>
      <w:marTop w:val="0"/>
      <w:marBottom w:val="0"/>
      <w:divBdr>
        <w:top w:val="none" w:sz="0" w:space="0" w:color="auto"/>
        <w:left w:val="none" w:sz="0" w:space="0" w:color="auto"/>
        <w:bottom w:val="none" w:sz="0" w:space="0" w:color="auto"/>
        <w:right w:val="none" w:sz="0" w:space="0" w:color="auto"/>
      </w:divBdr>
    </w:div>
    <w:div w:id="1286540171">
      <w:bodyDiv w:val="1"/>
      <w:marLeft w:val="0"/>
      <w:marRight w:val="0"/>
      <w:marTop w:val="0"/>
      <w:marBottom w:val="0"/>
      <w:divBdr>
        <w:top w:val="none" w:sz="0" w:space="0" w:color="auto"/>
        <w:left w:val="none" w:sz="0" w:space="0" w:color="auto"/>
        <w:bottom w:val="none" w:sz="0" w:space="0" w:color="auto"/>
        <w:right w:val="none" w:sz="0" w:space="0" w:color="auto"/>
      </w:divBdr>
    </w:div>
    <w:div w:id="1305816249">
      <w:bodyDiv w:val="1"/>
      <w:marLeft w:val="0"/>
      <w:marRight w:val="0"/>
      <w:marTop w:val="0"/>
      <w:marBottom w:val="0"/>
      <w:divBdr>
        <w:top w:val="none" w:sz="0" w:space="0" w:color="auto"/>
        <w:left w:val="none" w:sz="0" w:space="0" w:color="auto"/>
        <w:bottom w:val="none" w:sz="0" w:space="0" w:color="auto"/>
        <w:right w:val="none" w:sz="0" w:space="0" w:color="auto"/>
      </w:divBdr>
    </w:div>
    <w:div w:id="1344017969">
      <w:bodyDiv w:val="1"/>
      <w:marLeft w:val="0"/>
      <w:marRight w:val="0"/>
      <w:marTop w:val="0"/>
      <w:marBottom w:val="0"/>
      <w:divBdr>
        <w:top w:val="none" w:sz="0" w:space="0" w:color="auto"/>
        <w:left w:val="none" w:sz="0" w:space="0" w:color="auto"/>
        <w:bottom w:val="none" w:sz="0" w:space="0" w:color="auto"/>
        <w:right w:val="none" w:sz="0" w:space="0" w:color="auto"/>
      </w:divBdr>
    </w:div>
    <w:div w:id="1440030773">
      <w:bodyDiv w:val="1"/>
      <w:marLeft w:val="0"/>
      <w:marRight w:val="0"/>
      <w:marTop w:val="0"/>
      <w:marBottom w:val="0"/>
      <w:divBdr>
        <w:top w:val="none" w:sz="0" w:space="0" w:color="auto"/>
        <w:left w:val="none" w:sz="0" w:space="0" w:color="auto"/>
        <w:bottom w:val="none" w:sz="0" w:space="0" w:color="auto"/>
        <w:right w:val="none" w:sz="0" w:space="0" w:color="auto"/>
      </w:divBdr>
    </w:div>
    <w:div w:id="1444424288">
      <w:bodyDiv w:val="1"/>
      <w:marLeft w:val="0"/>
      <w:marRight w:val="0"/>
      <w:marTop w:val="0"/>
      <w:marBottom w:val="0"/>
      <w:divBdr>
        <w:top w:val="none" w:sz="0" w:space="0" w:color="auto"/>
        <w:left w:val="none" w:sz="0" w:space="0" w:color="auto"/>
        <w:bottom w:val="none" w:sz="0" w:space="0" w:color="auto"/>
        <w:right w:val="none" w:sz="0" w:space="0" w:color="auto"/>
      </w:divBdr>
    </w:div>
    <w:div w:id="1476142194">
      <w:bodyDiv w:val="1"/>
      <w:marLeft w:val="0"/>
      <w:marRight w:val="0"/>
      <w:marTop w:val="0"/>
      <w:marBottom w:val="0"/>
      <w:divBdr>
        <w:top w:val="none" w:sz="0" w:space="0" w:color="auto"/>
        <w:left w:val="none" w:sz="0" w:space="0" w:color="auto"/>
        <w:bottom w:val="none" w:sz="0" w:space="0" w:color="auto"/>
        <w:right w:val="none" w:sz="0" w:space="0" w:color="auto"/>
      </w:divBdr>
    </w:div>
    <w:div w:id="1629970469">
      <w:bodyDiv w:val="1"/>
      <w:marLeft w:val="0"/>
      <w:marRight w:val="0"/>
      <w:marTop w:val="0"/>
      <w:marBottom w:val="0"/>
      <w:divBdr>
        <w:top w:val="none" w:sz="0" w:space="0" w:color="auto"/>
        <w:left w:val="none" w:sz="0" w:space="0" w:color="auto"/>
        <w:bottom w:val="none" w:sz="0" w:space="0" w:color="auto"/>
        <w:right w:val="none" w:sz="0" w:space="0" w:color="auto"/>
      </w:divBdr>
    </w:div>
    <w:div w:id="1653831277">
      <w:bodyDiv w:val="1"/>
      <w:marLeft w:val="0"/>
      <w:marRight w:val="0"/>
      <w:marTop w:val="0"/>
      <w:marBottom w:val="0"/>
      <w:divBdr>
        <w:top w:val="none" w:sz="0" w:space="0" w:color="auto"/>
        <w:left w:val="none" w:sz="0" w:space="0" w:color="auto"/>
        <w:bottom w:val="none" w:sz="0" w:space="0" w:color="auto"/>
        <w:right w:val="none" w:sz="0" w:space="0" w:color="auto"/>
      </w:divBdr>
    </w:div>
    <w:div w:id="1691180051">
      <w:bodyDiv w:val="1"/>
      <w:marLeft w:val="0"/>
      <w:marRight w:val="0"/>
      <w:marTop w:val="0"/>
      <w:marBottom w:val="0"/>
      <w:divBdr>
        <w:top w:val="none" w:sz="0" w:space="0" w:color="auto"/>
        <w:left w:val="none" w:sz="0" w:space="0" w:color="auto"/>
        <w:bottom w:val="none" w:sz="0" w:space="0" w:color="auto"/>
        <w:right w:val="none" w:sz="0" w:space="0" w:color="auto"/>
      </w:divBdr>
    </w:div>
    <w:div w:id="1697192111">
      <w:bodyDiv w:val="1"/>
      <w:marLeft w:val="0"/>
      <w:marRight w:val="0"/>
      <w:marTop w:val="0"/>
      <w:marBottom w:val="0"/>
      <w:divBdr>
        <w:top w:val="none" w:sz="0" w:space="0" w:color="auto"/>
        <w:left w:val="none" w:sz="0" w:space="0" w:color="auto"/>
        <w:bottom w:val="none" w:sz="0" w:space="0" w:color="auto"/>
        <w:right w:val="none" w:sz="0" w:space="0" w:color="auto"/>
      </w:divBdr>
    </w:div>
    <w:div w:id="1700929945">
      <w:bodyDiv w:val="1"/>
      <w:marLeft w:val="0"/>
      <w:marRight w:val="0"/>
      <w:marTop w:val="0"/>
      <w:marBottom w:val="0"/>
      <w:divBdr>
        <w:top w:val="none" w:sz="0" w:space="0" w:color="auto"/>
        <w:left w:val="none" w:sz="0" w:space="0" w:color="auto"/>
        <w:bottom w:val="none" w:sz="0" w:space="0" w:color="auto"/>
        <w:right w:val="none" w:sz="0" w:space="0" w:color="auto"/>
      </w:divBdr>
    </w:div>
    <w:div w:id="1730613655">
      <w:bodyDiv w:val="1"/>
      <w:marLeft w:val="0"/>
      <w:marRight w:val="0"/>
      <w:marTop w:val="0"/>
      <w:marBottom w:val="0"/>
      <w:divBdr>
        <w:top w:val="none" w:sz="0" w:space="0" w:color="auto"/>
        <w:left w:val="none" w:sz="0" w:space="0" w:color="auto"/>
        <w:bottom w:val="none" w:sz="0" w:space="0" w:color="auto"/>
        <w:right w:val="none" w:sz="0" w:space="0" w:color="auto"/>
      </w:divBdr>
    </w:div>
    <w:div w:id="1754739292">
      <w:bodyDiv w:val="1"/>
      <w:marLeft w:val="0"/>
      <w:marRight w:val="0"/>
      <w:marTop w:val="0"/>
      <w:marBottom w:val="0"/>
      <w:divBdr>
        <w:top w:val="none" w:sz="0" w:space="0" w:color="auto"/>
        <w:left w:val="none" w:sz="0" w:space="0" w:color="auto"/>
        <w:bottom w:val="none" w:sz="0" w:space="0" w:color="auto"/>
        <w:right w:val="none" w:sz="0" w:space="0" w:color="auto"/>
      </w:divBdr>
    </w:div>
    <w:div w:id="1758400652">
      <w:bodyDiv w:val="1"/>
      <w:marLeft w:val="0"/>
      <w:marRight w:val="0"/>
      <w:marTop w:val="0"/>
      <w:marBottom w:val="0"/>
      <w:divBdr>
        <w:top w:val="none" w:sz="0" w:space="0" w:color="auto"/>
        <w:left w:val="none" w:sz="0" w:space="0" w:color="auto"/>
        <w:bottom w:val="none" w:sz="0" w:space="0" w:color="auto"/>
        <w:right w:val="none" w:sz="0" w:space="0" w:color="auto"/>
      </w:divBdr>
    </w:div>
    <w:div w:id="1781411709">
      <w:bodyDiv w:val="1"/>
      <w:marLeft w:val="0"/>
      <w:marRight w:val="0"/>
      <w:marTop w:val="0"/>
      <w:marBottom w:val="0"/>
      <w:divBdr>
        <w:top w:val="none" w:sz="0" w:space="0" w:color="auto"/>
        <w:left w:val="none" w:sz="0" w:space="0" w:color="auto"/>
        <w:bottom w:val="none" w:sz="0" w:space="0" w:color="auto"/>
        <w:right w:val="none" w:sz="0" w:space="0" w:color="auto"/>
      </w:divBdr>
    </w:div>
    <w:div w:id="1783106999">
      <w:bodyDiv w:val="1"/>
      <w:marLeft w:val="0"/>
      <w:marRight w:val="0"/>
      <w:marTop w:val="0"/>
      <w:marBottom w:val="0"/>
      <w:divBdr>
        <w:top w:val="none" w:sz="0" w:space="0" w:color="auto"/>
        <w:left w:val="none" w:sz="0" w:space="0" w:color="auto"/>
        <w:bottom w:val="none" w:sz="0" w:space="0" w:color="auto"/>
        <w:right w:val="none" w:sz="0" w:space="0" w:color="auto"/>
      </w:divBdr>
    </w:div>
    <w:div w:id="1878423334">
      <w:bodyDiv w:val="1"/>
      <w:marLeft w:val="0"/>
      <w:marRight w:val="0"/>
      <w:marTop w:val="0"/>
      <w:marBottom w:val="0"/>
      <w:divBdr>
        <w:top w:val="none" w:sz="0" w:space="0" w:color="auto"/>
        <w:left w:val="none" w:sz="0" w:space="0" w:color="auto"/>
        <w:bottom w:val="none" w:sz="0" w:space="0" w:color="auto"/>
        <w:right w:val="none" w:sz="0" w:space="0" w:color="auto"/>
      </w:divBdr>
    </w:div>
    <w:div w:id="2001616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2</Pages>
  <Words>378</Words>
  <Characters>2044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Company Name</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Name Last Name</dc:creator>
  <cp:keywords/>
  <dc:description/>
  <cp:lastModifiedBy>Miguel Angelo da Silva Rodrigues</cp:lastModifiedBy>
  <cp:revision>7</cp:revision>
  <cp:lastPrinted>2018-10-31T15:41:00Z</cp:lastPrinted>
  <dcterms:created xsi:type="dcterms:W3CDTF">2018-10-31T14:33:00Z</dcterms:created>
  <dcterms:modified xsi:type="dcterms:W3CDTF">2018-10-31T17:23:00Z</dcterms:modified>
</cp:coreProperties>
</file>