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0" w:type="dxa"/>
        <w:tblBorders>
          <w:bottom w:val="single" w:sz="6" w:space="0" w:color="1E3A5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7270"/>
      </w:tblGrid>
      <w:tr>
        <w:trPr>
          <w:cantSplit/>
        </w:trPr>
        <w:tc>
          <w:tcPr>
            <w:tcW w:w="1800" w:type="dxa"/>
            <w:shd w:val="clear" w:color="auto" w:fill="1E3A5F"/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14:paraId="1000001C" w14:textId="77777777">
            <w:pPr>
              <w:jc w:val="center"/>
            </w:pPr>
            <w:r>
              <w:rPr>
                <w:b/>
                <w:bCs/>
                <w:color w:val="FFFFFF"/>
                <w:sz w:val="28"/>
                <w:szCs w:val="28"/>
              </w:rPr>
              <w:t xml:space="preserve">ANEXO II</w:t>
            </w:r>
          </w:p>
        </w:tc>
        <w:tc>
          <w:tcPr>
            <w:tcW w:w="7270" w:type="dxa"/>
            <w:tcMar>
              <w:top w:w="200" w:type="dxa"/>
              <w:left w:w="240" w:type="dxa"/>
              <w:bottom w:w="200" w:type="dxa"/>
              <w:right w:w="100" w:type="dxa"/>
            </w:tcMar>
            <w:vAlign w:val="center"/>
          </w:tcPr>
          <w:p w14:paraId="1000001D" w14:textId="77777777">
            <w:pPr/>
            <w:r>
              <w:rPr>
                <w:b/>
                <w:bCs/>
                <w:color w:val="1E3A5F"/>
                <w:sz w:val="26"/>
                <w:szCs w:val="26"/>
              </w:rPr>
              <w:t xml:space="preserve">MINUTA DE CONFIRMAÇÃO EXTERNA DE SALDOS (SEM SALDO INDICADO)</w:t>
            </w:r>
          </w:p>
        </w:tc>
      </w:tr>
    </w:tbl>
    <w:p w14:paraId="1000001E" w14:textId="77777777">
      <w:pPr>
        <w:spacing w:after="360"/>
      </w:pPr>
    </w:p>
    <w:p w14:paraId="1000001F" w14:textId="77777777">
      <w:pPr>
        <w:spacing w:after="40" w:line="276" w:lineRule="auto"/>
        <w:ind w:left="4956"/>
      </w:pPr>
      <w:r>
        <w:t xml:space="preserve">Ex.mo senhores</w:t>
      </w:r>
    </w:p>
    <w:p w14:paraId="10000020" w14:textId="77777777">
      <w:pPr>
        <w:spacing w:after="40" w:line="276" w:lineRule="auto"/>
        <w:ind w:left="4956"/>
      </w:pPr>
      <w:r>
        <w:rPr>
          <w:highlight w:val="yellow"/>
        </w:rPr>
        <w:t xml:space="preserve">XXXX</w:t>
      </w:r>
    </w:p>
    <w:p w14:paraId="10000021" w14:textId="77777777">
      <w:pPr>
        <w:spacing w:after="40" w:line="276" w:lineRule="auto"/>
        <w:ind w:left="4956"/>
      </w:pPr>
      <w:r>
        <w:rPr>
          <w:highlight w:val="yellow"/>
        </w:rPr>
        <w:t xml:space="preserve">(email)</w:t>
      </w:r>
    </w:p>
    <w:p w14:paraId="10000022" w14:textId="77777777">
      <w:pPr>
        <w:spacing w:after="240"/>
      </w:pPr>
    </w:p>
    <w:p w14:paraId="10000023" w14:textId="77777777">
      <w:pPr>
        <w:spacing w:before="60" w:after="120" w:line="300" w:lineRule="auto"/>
        <w:jc w:val="both"/>
      </w:pPr>
      <w:r>
        <w:t xml:space="preserve">Exmos. Senhores,</w:t>
      </w:r>
    </w:p>
    <w:p w14:paraId="10000024" w14:textId="77777777">
      <w:pPr>
        <w:spacing w:before="60" w:after="120" w:line="300" w:lineRule="auto"/>
        <w:jc w:val="both"/>
      </w:pPr>
      <w:r>
        <w:t xml:space="preserve">A Entidade Orçamental, do Tesouro e Finanças da RAM está a proceder, no âmbito do fecho intercalar da Conta da RAM de 2026, à confirmação dos saldos expressos nas demonstrações financeiras do Governo Regional, à data de 30 de setembro de 2026.</w:t>
      </w:r>
    </w:p>
    <w:p w14:paraId="10000025" w14:textId="77777777">
      <w:pPr>
        <w:spacing w:before="60" w:after="120" w:line="300" w:lineRule="auto"/>
        <w:jc w:val="both"/>
      </w:pPr>
      <w:r>
        <w:t xml:space="preserve">Por tal motivo agradecemos que V. Ex.</w:t>
      </w:r>
      <w:r>
        <w:rPr>
          <w:vertAlign w:val="superscript"/>
        </w:rPr>
        <w:t xml:space="preserve">as</w:t>
      </w:r>
      <w:r>
        <w:t xml:space="preserve"> façam o favor de lhes comunicar, o mais urgentemente possível, se existia ou não algum saldo a nosso ou a vosso favor. Em caso afirmativo, pedimos que enviem a decomposição de tal saldo remetendo para o efeito o(s) extratos de conta(s) correntes com detalhes dos saldos existentes nos vossos registos à referida data de 30/09/2026.</w:t>
      </w:r>
    </w:p>
    <w:p w14:paraId="10000026" w14:textId="77777777">
      <w:pPr>
        <w:spacing w:before="60" w:after="120" w:line="300" w:lineRule="auto"/>
        <w:jc w:val="both"/>
      </w:pPr>
      <w:r>
        <w:t xml:space="preserve">Pedimos o favor de responderem diretamente para o seguinte endereço de correio eletrónico: </w:t>
      </w:r>
      <w:r>
        <w:rPr>
          <w:b/>
          <w:bCs/>
        </w:rPr>
        <w:t xml:space="preserve">cram@madeira.gov.pt</w:t>
      </w:r>
      <w:r>
        <w:t xml:space="preserve">, com a maior brevidade possível, e que nos enviem uma cópia da vossa resposta</w:t>
      </w:r>
    </w:p>
    <w:p w14:paraId="10000027" w14:textId="77777777">
      <w:pPr>
        <w:spacing w:before="60" w:after="120" w:line="300" w:lineRule="auto"/>
        <w:jc w:val="both"/>
      </w:pPr>
      <w:r>
        <w:t xml:space="preserve">Antecipadamente gratos, apresentamos os nossos melhores cumprimentos,</w:t>
      </w:r>
    </w:p>
    <w:p w14:paraId="10000028" w14:textId="77777777">
      <w:pPr>
        <w:spacing w:after="480"/>
      </w:pPr>
    </w:p>
    <w:p w14:paraId="10000029" w14:textId="77777777">
      <w:pPr>
        <w:spacing w:before="60" w:after="120" w:line="300" w:lineRule="auto"/>
        <w:jc w:val="both"/>
      </w:pPr>
      <w:r>
        <w:t xml:space="preserve">(Identificação do remetente do e-mail- </w:t>
      </w:r>
      <w:r>
        <w:rPr>
          <w:highlight w:val="yellow"/>
        </w:rPr>
        <w:t xml:space="preserve">a pessoa responsável que procede à confirmação externa de saldos)</w:t>
      </w:r>
    </w:p>
    <w:sectPr w:rsidR="0045520E">
      <w:headerReference w:type="default" r:id="rId7"/>
      <w:footerReference w:type="default" r:id="rId8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891BD" w14:textId="77777777" w:rsidR="0045520E" w:rsidRDefault="0045520E">
      <w:r>
        <w:separator/>
      </w:r>
    </w:p>
  </w:endnote>
  <w:endnote w:type="continuationSeparator" w:id="0">
    <w:p w14:paraId="6DBC17AF" w14:textId="77777777" w:rsidR="0045520E" w:rsidRDefault="00455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1C246" w14:textId="77777777" w:rsidR="007C3E85" w:rsidRPr="004E413A" w:rsidRDefault="007C3E85">
    <w:pPr>
      <w:pBdr>
        <w:top w:val="single" w:sz="4" w:space="4" w:color="D9D9D9"/>
      </w:pBdr>
      <w:jc w:val="right"/>
    </w:pPr>
    <w:r w:rsidRPr="004E413A">
      <w:rPr>
        <w:color w:val="999999"/>
        <w:sz w:val="16"/>
        <w:szCs w:val="16"/>
      </w:rPr>
      <w:fldChar w:fldCharType="begin"/>
    </w:r>
    <w:r w:rsidRPr="004E413A">
      <w:rPr>
        <w:color w:val="999999"/>
        <w:sz w:val="16"/>
        <w:szCs w:val="16"/>
      </w:rPr>
      <w:instrText xml:space="preserve"> PAGE </w:instrText>
    </w:r>
    <w:r w:rsidRPr="004E413A">
      <w:rPr>
        <w:color w:val="999999"/>
        <w:sz w:val="16"/>
        <w:szCs w:val="16"/>
      </w:rPr>
      <w:fldChar w:fldCharType="separate"/>
    </w:r>
    <w:r w:rsidRPr="004E413A">
      <w:rPr>
        <w:color w:val="999999"/>
        <w:sz w:val="16"/>
        <w:szCs w:val="16"/>
      </w:rPr>
      <w:t>1</w:t>
    </w:r>
    <w:r w:rsidRPr="004E413A">
      <w:rPr>
        <w:color w:val="999999"/>
        <w:sz w:val="16"/>
        <w:szCs w:val="16"/>
      </w:rPr>
      <w:fldChar w:fldCharType="end"/>
    </w:r>
    <w:r w:rsidRPr="004E413A">
      <w:rPr>
        <w:color w:val="999999"/>
        <w:sz w:val="16"/>
        <w:szCs w:val="16"/>
      </w:rPr>
      <w:t xml:space="preserve"> / </w:t>
    </w:r>
    <w:r w:rsidRPr="004E413A">
      <w:rPr>
        <w:color w:val="999999"/>
        <w:sz w:val="16"/>
        <w:szCs w:val="16"/>
      </w:rPr>
      <w:fldChar w:fldCharType="begin"/>
    </w:r>
    <w:r w:rsidRPr="004E413A">
      <w:rPr>
        <w:color w:val="999999"/>
        <w:sz w:val="16"/>
        <w:szCs w:val="16"/>
      </w:rPr>
      <w:instrText xml:space="preserve"> NUMPAGES </w:instrText>
    </w:r>
    <w:r w:rsidRPr="004E413A">
      <w:rPr>
        <w:color w:val="999999"/>
        <w:sz w:val="16"/>
        <w:szCs w:val="16"/>
      </w:rPr>
      <w:fldChar w:fldCharType="separate"/>
    </w:r>
    <w:r w:rsidRPr="004E413A">
      <w:rPr>
        <w:color w:val="999999"/>
        <w:sz w:val="16"/>
        <w:szCs w:val="16"/>
      </w:rPr>
      <w:t>5</w:t>
    </w:r>
    <w:r w:rsidRPr="004E413A">
      <w:rPr>
        <w:color w:val="9999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BA8FE" w14:textId="77777777" w:rsidR="0045520E" w:rsidRDefault="0045520E">
      <w:r>
        <w:separator/>
      </w:r>
    </w:p>
  </w:footnote>
  <w:footnote w:type="continuationSeparator" w:id="0">
    <w:p w14:paraId="471E9BF7" w14:textId="77777777" w:rsidR="0045520E" w:rsidRDefault="00455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93D04" w14:textId="77777777" w:rsidR="007C3E85" w:rsidRPr="004E413A" w:rsidRDefault="007C3E85">
    <w:pPr>
      <w:pBdr>
        <w:bottom w:val="single" w:sz="4" w:space="6" w:color="1E3A5F"/>
      </w:pBdr>
    </w:pPr>
    <w:r w:rsidRPr="004E413A">
      <w:rPr>
        <w:noProof/>
      </w:rPr>
      <w:drawing>
        <wp:inline distT="0" distB="0" distL="0" distR="0" wp14:anchorId="5E238498" wp14:editId="13A2A313">
          <wp:extent cx="2600000" cy="510000"/>
          <wp:effectExtent l="0" t="0" r="0" b="0"/>
          <wp:docPr id="99" name="Logo EOT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" name="Logo EOT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00000" cy="51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22A0F"/>
    <w:multiLevelType w:val="hybridMultilevel"/>
    <w:tmpl w:val="62501808"/>
    <w:lvl w:ilvl="0" w:tplc="5038E11C">
      <w:start w:val="1"/>
      <w:numFmt w:val="bullet"/>
      <w:lvlText w:val="●"/>
      <w:lvlJc w:val="left"/>
      <w:pPr>
        <w:ind w:left="720" w:hanging="360"/>
      </w:pPr>
    </w:lvl>
    <w:lvl w:ilvl="1" w:tplc="A72E148C">
      <w:start w:val="1"/>
      <w:numFmt w:val="bullet"/>
      <w:lvlText w:val="○"/>
      <w:lvlJc w:val="left"/>
      <w:pPr>
        <w:ind w:left="1440" w:hanging="360"/>
      </w:pPr>
    </w:lvl>
    <w:lvl w:ilvl="2" w:tplc="87822506">
      <w:start w:val="1"/>
      <w:numFmt w:val="bullet"/>
      <w:lvlText w:val="■"/>
      <w:lvlJc w:val="left"/>
      <w:pPr>
        <w:ind w:left="2160" w:hanging="360"/>
      </w:pPr>
    </w:lvl>
    <w:lvl w:ilvl="3" w:tplc="E32EE784">
      <w:start w:val="1"/>
      <w:numFmt w:val="bullet"/>
      <w:lvlText w:val="●"/>
      <w:lvlJc w:val="left"/>
      <w:pPr>
        <w:ind w:left="2880" w:hanging="360"/>
      </w:pPr>
    </w:lvl>
    <w:lvl w:ilvl="4" w:tplc="5B7649F4">
      <w:start w:val="1"/>
      <w:numFmt w:val="bullet"/>
      <w:lvlText w:val="○"/>
      <w:lvlJc w:val="left"/>
      <w:pPr>
        <w:ind w:left="3600" w:hanging="360"/>
      </w:pPr>
    </w:lvl>
    <w:lvl w:ilvl="5" w:tplc="94E21E40">
      <w:start w:val="1"/>
      <w:numFmt w:val="bullet"/>
      <w:lvlText w:val="■"/>
      <w:lvlJc w:val="left"/>
      <w:pPr>
        <w:ind w:left="4320" w:hanging="360"/>
      </w:pPr>
    </w:lvl>
    <w:lvl w:ilvl="6" w:tplc="BE648C14">
      <w:start w:val="1"/>
      <w:numFmt w:val="bullet"/>
      <w:lvlText w:val="●"/>
      <w:lvlJc w:val="left"/>
      <w:pPr>
        <w:ind w:left="5040" w:hanging="360"/>
      </w:pPr>
    </w:lvl>
    <w:lvl w:ilvl="7" w:tplc="8654EDAC">
      <w:start w:val="1"/>
      <w:numFmt w:val="bullet"/>
      <w:lvlText w:val="●"/>
      <w:lvlJc w:val="left"/>
      <w:pPr>
        <w:ind w:left="5760" w:hanging="360"/>
      </w:pPr>
    </w:lvl>
    <w:lvl w:ilvl="8" w:tplc="8A7AD9FA">
      <w:start w:val="1"/>
      <w:numFmt w:val="bullet"/>
      <w:lvlText w:val="●"/>
      <w:lvlJc w:val="left"/>
      <w:pPr>
        <w:ind w:left="6480" w:hanging="360"/>
      </w:pPr>
    </w:lvl>
  </w:abstractNum>
  <w:num w:numId="1" w16cid:durableId="20545023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CBF"/>
    <w:rsid w:val="000730E5"/>
    <w:rsid w:val="000D4652"/>
    <w:rsid w:val="00304D15"/>
    <w:rsid w:val="00395804"/>
    <w:rsid w:val="0045520E"/>
    <w:rsid w:val="007C3E85"/>
    <w:rsid w:val="00A66CBF"/>
    <w:rsid w:val="00F8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4214"/>
  <w15:docId w15:val="{4F2EF092-12A4-4C68-91B4-326C9E3EE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arter"/>
    <w:uiPriority w:val="99"/>
    <w:semiHidden/>
    <w:unhideWhenUsed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arter"/>
    <w:uiPriority w:val="99"/>
    <w:semiHidden/>
    <w:unhideWhenUsed/>
    <w:rPr>
      <w:sz w:val="20"/>
      <w:szCs w:val="20"/>
    </w:rPr>
  </w:style>
  <w:style w:type="character" w:customStyle="1" w:styleId="TextodenotadefimCarter">
    <w:name w:val="Texto de nota de fim Caráte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29</Pages>
  <Words>9884</Words>
  <Characters>53375</Characters>
  <Application>Microsoft Office Word</Application>
  <DocSecurity>0</DocSecurity>
  <Lines>444</Lines>
  <Paragraphs>126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Circular n.º 2/EOTF/2026 — Compromissos Plurianuais</vt:lpstr>
    </vt:vector>
  </TitlesOfParts>
  <Company/>
  <LinksUpToDate>false</LinksUpToDate>
  <CharactersWithSpaces>63133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Circular n.º 15/SNC-AP/2026 — Anexo II</dc:title>
  <dc:creator>EOTF — Entidade Orçamental, do Tesouro e Finanças da RAM</dc:creator>
  <dc:description>Minuta de confirmação externa de saldos (sem saldo indicado).</dc:description>
  <cp:lastModifiedBy>Tania Fernandes</cp:lastModifiedBy>
  <cp:revision>2</cp:revision>
  <dcterms:created xsi:type="dcterms:W3CDTF">2026-04-28T19:36:00Z</dcterms:created>
  <dcterms:modified xsi:type="dcterms:W3CDTF">2026-04-28T19:36:00Z</dcterms:modified>
</cp:coreProperties>
</file>