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22" w:rsidRDefault="003D1489" w:rsidP="009F451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291.75pt">
            <v:imagedata r:id="rId4" o:title="inclu_europa logo"/>
          </v:shape>
        </w:pict>
      </w:r>
    </w:p>
    <w:p w:rsidR="009F4516" w:rsidRDefault="009F4516" w:rsidP="009F4516">
      <w:pPr>
        <w:jc w:val="center"/>
      </w:pPr>
    </w:p>
    <w:p w:rsidR="009F4516" w:rsidRPr="00122E41" w:rsidRDefault="009F4516" w:rsidP="009F4516">
      <w:pPr>
        <w:jc w:val="center"/>
        <w:rPr>
          <w:b/>
          <w:color w:val="2F5496" w:themeColor="accent5" w:themeShade="BF"/>
        </w:rPr>
      </w:pPr>
      <w:r w:rsidRPr="00122E41">
        <w:rPr>
          <w:b/>
          <w:color w:val="2F5496" w:themeColor="accent5" w:themeShade="BF"/>
        </w:rPr>
        <w:t>CALENDARIZAÇÃO 2018-2019</w:t>
      </w:r>
    </w:p>
    <w:p w:rsidR="009F4516" w:rsidRPr="00122E41" w:rsidRDefault="009F4516" w:rsidP="009F4516">
      <w:pPr>
        <w:jc w:val="center"/>
        <w:rPr>
          <w:b/>
        </w:rPr>
      </w:pPr>
      <w:r w:rsidRPr="00122E41">
        <w:rPr>
          <w:b/>
        </w:rPr>
        <w:t>Olimpíadas da Europa</w:t>
      </w:r>
    </w:p>
    <w:p w:rsidR="00122E41" w:rsidRDefault="00122E41" w:rsidP="009F4516">
      <w:pPr>
        <w:jc w:val="center"/>
        <w:rPr>
          <w:b/>
        </w:rPr>
      </w:pPr>
    </w:p>
    <w:p w:rsidR="009F4516" w:rsidRPr="00122E41" w:rsidRDefault="009F4516" w:rsidP="009F4516">
      <w:pPr>
        <w:rPr>
          <w:b/>
          <w:color w:val="2F5496" w:themeColor="accent5" w:themeShade="BF"/>
        </w:rPr>
      </w:pPr>
      <w:r>
        <w:rPr>
          <w:b/>
        </w:rPr>
        <w:t xml:space="preserve">Prazo de entrega das fichas de inscrição: </w:t>
      </w:r>
      <w:r w:rsidRPr="00122E41">
        <w:rPr>
          <w:b/>
          <w:color w:val="2F5496" w:themeColor="accent5" w:themeShade="BF"/>
        </w:rPr>
        <w:t>até 31 de outubro de 2018</w:t>
      </w:r>
    </w:p>
    <w:p w:rsidR="009F4516" w:rsidRPr="00122E41" w:rsidRDefault="009F4516" w:rsidP="009F4516">
      <w:pPr>
        <w:rPr>
          <w:b/>
          <w:color w:val="2F5496" w:themeColor="accent5" w:themeShade="BF"/>
        </w:rPr>
      </w:pPr>
      <w:r>
        <w:rPr>
          <w:b/>
        </w:rPr>
        <w:t xml:space="preserve">1ª Fase do concurso: </w:t>
      </w:r>
      <w:r w:rsidRPr="00122E41">
        <w:rPr>
          <w:b/>
          <w:color w:val="2F5496" w:themeColor="accent5" w:themeShade="BF"/>
        </w:rPr>
        <w:t>21 de novembro de 2018</w:t>
      </w:r>
    </w:p>
    <w:p w:rsidR="009F4516" w:rsidRPr="00122E41" w:rsidRDefault="009F4516" w:rsidP="009F4516">
      <w:pPr>
        <w:rPr>
          <w:b/>
          <w:color w:val="2F5496" w:themeColor="accent5" w:themeShade="BF"/>
        </w:rPr>
      </w:pPr>
      <w:r>
        <w:rPr>
          <w:b/>
        </w:rPr>
        <w:t xml:space="preserve">2ª Fase e Final do Olimpíadas da Europa: </w:t>
      </w:r>
      <w:r w:rsidR="003D1489">
        <w:rPr>
          <w:b/>
          <w:color w:val="2F5496" w:themeColor="accent5" w:themeShade="BF"/>
        </w:rPr>
        <w:t>13</w:t>
      </w:r>
      <w:bookmarkStart w:id="0" w:name="_GoBack"/>
      <w:bookmarkEnd w:id="0"/>
      <w:r w:rsidRPr="00122E41">
        <w:rPr>
          <w:b/>
          <w:color w:val="2F5496" w:themeColor="accent5" w:themeShade="BF"/>
        </w:rPr>
        <w:t xml:space="preserve"> de fevereiro de 2019</w:t>
      </w:r>
    </w:p>
    <w:p w:rsidR="009F4516" w:rsidRPr="00122E41" w:rsidRDefault="009F4516" w:rsidP="009F4516">
      <w:pPr>
        <w:rPr>
          <w:b/>
          <w:color w:val="000000" w:themeColor="text1"/>
        </w:rPr>
      </w:pPr>
    </w:p>
    <w:p w:rsidR="009F4516" w:rsidRPr="00122E41" w:rsidRDefault="00122E41" w:rsidP="009F4516">
      <w:pPr>
        <w:jc w:val="center"/>
        <w:rPr>
          <w:b/>
          <w:color w:val="000000" w:themeColor="text1"/>
        </w:rPr>
      </w:pPr>
      <w:r w:rsidRPr="00122E41">
        <w:rPr>
          <w:b/>
          <w:color w:val="000000" w:themeColor="text1"/>
        </w:rPr>
        <w:t>Curtas-Metragens</w:t>
      </w:r>
    </w:p>
    <w:p w:rsidR="00122E41" w:rsidRDefault="00122E41" w:rsidP="009F4516">
      <w:pPr>
        <w:jc w:val="center"/>
        <w:rPr>
          <w:b/>
        </w:rPr>
      </w:pPr>
    </w:p>
    <w:p w:rsidR="00122E41" w:rsidRPr="00122E41" w:rsidRDefault="00122E41" w:rsidP="00122E41">
      <w:pPr>
        <w:rPr>
          <w:b/>
          <w:color w:val="2F5496" w:themeColor="accent5" w:themeShade="BF"/>
        </w:rPr>
      </w:pPr>
      <w:r>
        <w:rPr>
          <w:b/>
        </w:rPr>
        <w:t xml:space="preserve">Prazo de entrega das fichas de inscrição: </w:t>
      </w:r>
      <w:r w:rsidRPr="00122E41">
        <w:rPr>
          <w:b/>
          <w:color w:val="2F5496" w:themeColor="accent5" w:themeShade="BF"/>
        </w:rPr>
        <w:t>até 31 de outubro de 2018</w:t>
      </w:r>
    </w:p>
    <w:p w:rsidR="00122E41" w:rsidRPr="00122E41" w:rsidRDefault="00122E41" w:rsidP="00122E41">
      <w:pPr>
        <w:rPr>
          <w:b/>
          <w:color w:val="2F5496" w:themeColor="accent5" w:themeShade="BF"/>
        </w:rPr>
      </w:pPr>
      <w:r>
        <w:rPr>
          <w:b/>
        </w:rPr>
        <w:t xml:space="preserve">Envio das Curtas-Metragens: </w:t>
      </w:r>
      <w:r w:rsidRPr="00122E41">
        <w:rPr>
          <w:b/>
          <w:color w:val="2F5496" w:themeColor="accent5" w:themeShade="BF"/>
        </w:rPr>
        <w:t>até 22 de fevereiro de 2019</w:t>
      </w:r>
    </w:p>
    <w:p w:rsidR="00122E41" w:rsidRDefault="00122E41" w:rsidP="00122E41">
      <w:pPr>
        <w:rPr>
          <w:b/>
          <w:color w:val="2F5496" w:themeColor="accent5" w:themeShade="BF"/>
        </w:rPr>
      </w:pPr>
      <w:r>
        <w:rPr>
          <w:b/>
        </w:rPr>
        <w:t xml:space="preserve">Exibição das Curtas-Metragens: </w:t>
      </w:r>
      <w:r w:rsidRPr="00122E41">
        <w:rPr>
          <w:b/>
          <w:color w:val="2F5496" w:themeColor="accent5" w:themeShade="BF"/>
        </w:rPr>
        <w:t>18 de março de 2019</w:t>
      </w:r>
    </w:p>
    <w:p w:rsidR="00122E41" w:rsidRDefault="00122E41" w:rsidP="00122E41">
      <w:pPr>
        <w:rPr>
          <w:b/>
          <w:color w:val="2F5496" w:themeColor="accent5" w:themeShade="BF"/>
        </w:rPr>
      </w:pPr>
    </w:p>
    <w:p w:rsidR="00122E41" w:rsidRPr="00122E41" w:rsidRDefault="00122E41" w:rsidP="00122E41">
      <w:pPr>
        <w:rPr>
          <w:b/>
        </w:rPr>
      </w:pPr>
      <w:r>
        <w:rPr>
          <w:b/>
        </w:rPr>
        <w:t xml:space="preserve">Viagem a Bruxelas: </w:t>
      </w:r>
      <w:r w:rsidR="00922DCE" w:rsidRPr="00922DCE">
        <w:rPr>
          <w:b/>
          <w:color w:val="2F5496" w:themeColor="accent5" w:themeShade="BF"/>
        </w:rPr>
        <w:t>de 3 a 5 de abril de 2019</w:t>
      </w:r>
    </w:p>
    <w:p w:rsidR="00122E41" w:rsidRDefault="00122E41" w:rsidP="00122E41">
      <w:pPr>
        <w:rPr>
          <w:b/>
        </w:rPr>
      </w:pPr>
    </w:p>
    <w:p w:rsidR="009F4516" w:rsidRPr="009F4516" w:rsidRDefault="009F4516" w:rsidP="009F4516">
      <w:pPr>
        <w:jc w:val="center"/>
        <w:rPr>
          <w:b/>
        </w:rPr>
      </w:pPr>
    </w:p>
    <w:sectPr w:rsidR="009F4516" w:rsidRPr="009F4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16"/>
    <w:rsid w:val="00122E41"/>
    <w:rsid w:val="001C5D22"/>
    <w:rsid w:val="003D1489"/>
    <w:rsid w:val="00922DCE"/>
    <w:rsid w:val="009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6619-57F1-41F8-8AF6-ABC06F8A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Alves da Silva</dc:creator>
  <cp:keywords/>
  <dc:description/>
  <cp:lastModifiedBy>Marina Alves da Silva</cp:lastModifiedBy>
  <cp:revision>4</cp:revision>
  <dcterms:created xsi:type="dcterms:W3CDTF">2018-10-01T09:17:00Z</dcterms:created>
  <dcterms:modified xsi:type="dcterms:W3CDTF">2018-10-01T16:18:00Z</dcterms:modified>
</cp:coreProperties>
</file>