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FE" w:rsidRDefault="009843FE" w:rsidP="009843FE">
      <w:pPr>
        <w:pStyle w:val="Cabealho"/>
        <w:tabs>
          <w:tab w:val="clear" w:pos="4252"/>
          <w:tab w:val="clear" w:pos="8504"/>
        </w:tabs>
        <w:jc w:val="center"/>
      </w:pPr>
      <w:r>
        <w:rPr>
          <w:noProof/>
        </w:rPr>
        <w:drawing>
          <wp:inline distT="0" distB="0" distL="0" distR="0">
            <wp:extent cx="533400" cy="4381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3FE" w:rsidRPr="00524CA9" w:rsidRDefault="009843FE" w:rsidP="009843FE">
      <w:pPr>
        <w:spacing w:before="40" w:after="40"/>
        <w:jc w:val="center"/>
        <w:rPr>
          <w:rFonts w:ascii="Arial" w:hAnsi="Arial" w:cs="Arial"/>
          <w:b/>
          <w:caps/>
          <w:sz w:val="18"/>
        </w:rPr>
      </w:pPr>
      <w:r w:rsidRPr="00524CA9">
        <w:rPr>
          <w:rFonts w:ascii="Arial" w:hAnsi="Arial" w:cs="Arial"/>
          <w:b/>
          <w:caps/>
          <w:sz w:val="18"/>
        </w:rPr>
        <w:t>Região Autónoma da Madeira</w:t>
      </w:r>
    </w:p>
    <w:p w:rsidR="009843FE" w:rsidRPr="00E446CA" w:rsidRDefault="009843FE" w:rsidP="009843FE">
      <w:pPr>
        <w:spacing w:before="40" w:after="40"/>
        <w:jc w:val="center"/>
        <w:rPr>
          <w:rFonts w:ascii="Arial" w:hAnsi="Arial" w:cs="Arial"/>
          <w:caps/>
          <w:sz w:val="15"/>
          <w:szCs w:val="15"/>
        </w:rPr>
      </w:pPr>
      <w:r w:rsidRPr="00E446CA">
        <w:rPr>
          <w:rFonts w:ascii="Arial" w:hAnsi="Arial" w:cs="Arial"/>
          <w:caps/>
          <w:sz w:val="15"/>
          <w:szCs w:val="15"/>
        </w:rPr>
        <w:t>Governo Regional</w:t>
      </w:r>
    </w:p>
    <w:p w:rsidR="009843FE" w:rsidRDefault="009843FE" w:rsidP="009843FE">
      <w:pPr>
        <w:spacing w:before="40" w:after="40"/>
        <w:jc w:val="center"/>
        <w:rPr>
          <w:rFonts w:ascii="Arial" w:hAnsi="Arial" w:cs="Arial"/>
          <w:b/>
          <w:caps/>
          <w:sz w:val="17"/>
          <w:szCs w:val="17"/>
        </w:rPr>
      </w:pPr>
      <w:r w:rsidRPr="00B26BAE">
        <w:rPr>
          <w:rFonts w:ascii="Arial" w:hAnsi="Arial" w:cs="Arial"/>
          <w:b/>
          <w:caps/>
          <w:sz w:val="17"/>
          <w:szCs w:val="17"/>
        </w:rPr>
        <w:t>SECRETARIA REGIONAL D</w:t>
      </w:r>
      <w:r>
        <w:rPr>
          <w:rFonts w:ascii="Arial" w:hAnsi="Arial" w:cs="Arial"/>
          <w:b/>
          <w:caps/>
          <w:sz w:val="17"/>
          <w:szCs w:val="17"/>
        </w:rPr>
        <w:t>A</w:t>
      </w:r>
      <w:r w:rsidRPr="00B26BAE">
        <w:rPr>
          <w:rFonts w:ascii="Arial" w:hAnsi="Arial" w:cs="Arial"/>
          <w:b/>
          <w:caps/>
          <w:sz w:val="17"/>
          <w:szCs w:val="17"/>
        </w:rPr>
        <w:t xml:space="preserve"> EDUCAÇÃO</w:t>
      </w:r>
      <w:r>
        <w:rPr>
          <w:rFonts w:ascii="Arial" w:hAnsi="Arial" w:cs="Arial"/>
          <w:b/>
          <w:caps/>
          <w:sz w:val="17"/>
          <w:szCs w:val="17"/>
        </w:rPr>
        <w:t xml:space="preserve"> e RECURSOS HUMANOS</w:t>
      </w:r>
    </w:p>
    <w:p w:rsidR="009843FE" w:rsidRDefault="00DE4C41" w:rsidP="00B952A9">
      <w:pPr>
        <w:spacing w:line="360" w:lineRule="auto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ESCOLA… / SERVIÇO TÉCNICO…"/>
            </w:textInput>
          </w:ffData>
        </w:fldChar>
      </w:r>
      <w:r w:rsidR="00645705">
        <w:rPr>
          <w:rFonts w:ascii="Arial" w:hAnsi="Arial" w:cs="Arial"/>
          <w:b/>
          <w:sz w:val="17"/>
          <w:szCs w:val="17"/>
        </w:rPr>
        <w:instrText xml:space="preserve"> FORMTEXT </w:instrText>
      </w:r>
      <w:r>
        <w:rPr>
          <w:rFonts w:ascii="Arial" w:hAnsi="Arial" w:cs="Arial"/>
          <w:b/>
          <w:sz w:val="17"/>
          <w:szCs w:val="17"/>
        </w:rPr>
      </w:r>
      <w:r>
        <w:rPr>
          <w:rFonts w:ascii="Arial" w:hAnsi="Arial" w:cs="Arial"/>
          <w:b/>
          <w:sz w:val="17"/>
          <w:szCs w:val="17"/>
        </w:rPr>
        <w:fldChar w:fldCharType="separate"/>
      </w:r>
      <w:r w:rsidR="00645705">
        <w:rPr>
          <w:rFonts w:ascii="Arial" w:hAnsi="Arial" w:cs="Arial"/>
          <w:b/>
          <w:noProof/>
          <w:sz w:val="17"/>
          <w:szCs w:val="17"/>
        </w:rPr>
        <w:t>ESCOLA… / SERVIÇO TÉCNICO…</w:t>
      </w:r>
      <w:r>
        <w:rPr>
          <w:rFonts w:ascii="Arial" w:hAnsi="Arial" w:cs="Arial"/>
          <w:b/>
          <w:sz w:val="17"/>
          <w:szCs w:val="17"/>
        </w:rPr>
        <w:fldChar w:fldCharType="end"/>
      </w:r>
    </w:p>
    <w:p w:rsidR="00645705" w:rsidRPr="000B2F89" w:rsidRDefault="000B2F89" w:rsidP="000B2F89">
      <w:pPr>
        <w:jc w:val="center"/>
        <w:rPr>
          <w:rFonts w:ascii="Century Gothic" w:hAnsi="Century Gothic"/>
          <w:b/>
          <w:sz w:val="20"/>
          <w:szCs w:val="20"/>
        </w:rPr>
      </w:pPr>
      <w:r w:rsidRPr="000B2F89">
        <w:rPr>
          <w:rFonts w:ascii="Century Gothic" w:hAnsi="Century Gothic"/>
          <w:b/>
          <w:sz w:val="20"/>
          <w:szCs w:val="20"/>
        </w:rPr>
        <w:t>ANEXO 1.2</w:t>
      </w:r>
    </w:p>
    <w:p w:rsidR="009843FE" w:rsidRDefault="009843FE" w:rsidP="009843FE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Lista de parâmetros de avaliação das dimensões do desempenho docente</w:t>
      </w:r>
    </w:p>
    <w:p w:rsidR="009843FE" w:rsidRPr="009A0FA3" w:rsidRDefault="009843FE" w:rsidP="009843FE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9A0FA3">
        <w:rPr>
          <w:rFonts w:ascii="Century Gothic" w:hAnsi="Century Gothic"/>
          <w:sz w:val="16"/>
          <w:szCs w:val="16"/>
        </w:rPr>
        <w:t xml:space="preserve">Decreto Regulamentar Regional n.º </w:t>
      </w:r>
      <w:r w:rsidR="00066321" w:rsidRPr="009A0FA3">
        <w:rPr>
          <w:rFonts w:ascii="Century Gothic" w:hAnsi="Century Gothic"/>
          <w:sz w:val="16"/>
          <w:szCs w:val="16"/>
        </w:rPr>
        <w:t>26/2012/M, de 8 de outubro</w:t>
      </w:r>
    </w:p>
    <w:p w:rsidR="009843FE" w:rsidRDefault="009843FE" w:rsidP="009843FE">
      <w:pPr>
        <w:spacing w:line="360" w:lineRule="auto"/>
        <w:ind w:firstLine="567"/>
        <w:jc w:val="both"/>
        <w:rPr>
          <w:rFonts w:ascii="Century Gothic" w:hAnsi="Century Gothic"/>
          <w:sz w:val="20"/>
          <w:szCs w:val="20"/>
        </w:rPr>
      </w:pPr>
    </w:p>
    <w:p w:rsidR="009843FE" w:rsidRDefault="009843FE" w:rsidP="009843FE">
      <w:pPr>
        <w:spacing w:line="360" w:lineRule="auto"/>
        <w:ind w:firstLine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Nos termos do n.º 2 do artigo 6.º do Decreto Regulamentar Regional n.º 2</w:t>
      </w:r>
      <w:r w:rsidR="00054D07">
        <w:rPr>
          <w:rFonts w:ascii="Century Gothic" w:hAnsi="Century Gothic"/>
          <w:sz w:val="20"/>
          <w:szCs w:val="20"/>
        </w:rPr>
        <w:t>6</w:t>
      </w:r>
      <w:r>
        <w:rPr>
          <w:rFonts w:ascii="Century Gothic" w:hAnsi="Century Gothic"/>
          <w:sz w:val="20"/>
          <w:szCs w:val="20"/>
        </w:rPr>
        <w:t>/2012/M</w:t>
      </w:r>
      <w:r w:rsidRPr="006B5033">
        <w:rPr>
          <w:rFonts w:ascii="Century Gothic" w:hAnsi="Century Gothic"/>
          <w:sz w:val="20"/>
          <w:szCs w:val="20"/>
        </w:rPr>
        <w:t xml:space="preserve">, de </w:t>
      </w:r>
      <w:r w:rsidR="007A1E1B">
        <w:rPr>
          <w:rFonts w:ascii="Century Gothic" w:hAnsi="Century Gothic"/>
          <w:sz w:val="20"/>
          <w:szCs w:val="20"/>
        </w:rPr>
        <w:t>8 de outubro</w:t>
      </w:r>
      <w:r>
        <w:rPr>
          <w:rFonts w:ascii="Century Gothic" w:hAnsi="Century Gothic"/>
          <w:sz w:val="20"/>
          <w:szCs w:val="20"/>
        </w:rPr>
        <w:t xml:space="preserve">, o </w:t>
      </w:r>
      <w:r w:rsidRPr="006E6469">
        <w:rPr>
          <w:rFonts w:ascii="Century Gothic" w:hAnsi="Century Gothic"/>
          <w:sz w:val="20"/>
          <w:szCs w:val="20"/>
          <w:highlight w:val="lightGray"/>
        </w:rPr>
        <w:t xml:space="preserve">[conselho pedagógico, conselho escolar ou </w:t>
      </w:r>
      <w:r w:rsidR="00870C46" w:rsidRPr="00C76EBA">
        <w:rPr>
          <w:rFonts w:ascii="Century Gothic" w:hAnsi="Century Gothic"/>
          <w:i/>
          <w:sz w:val="20"/>
          <w:szCs w:val="20"/>
          <w:highlight w:val="lightGray"/>
        </w:rPr>
        <w:t>comissão de repr</w:t>
      </w:r>
      <w:r w:rsidR="00870C46">
        <w:rPr>
          <w:rFonts w:ascii="Century Gothic" w:hAnsi="Century Gothic"/>
          <w:i/>
          <w:sz w:val="20"/>
          <w:szCs w:val="20"/>
          <w:highlight w:val="lightGray"/>
        </w:rPr>
        <w:t xml:space="preserve">esentação do pessoal docente </w:t>
      </w:r>
      <w:r w:rsidR="00870C46" w:rsidRPr="00C76EBA">
        <w:rPr>
          <w:rFonts w:ascii="Century Gothic" w:hAnsi="Century Gothic"/>
          <w:i/>
          <w:sz w:val="20"/>
          <w:szCs w:val="20"/>
          <w:highlight w:val="lightGray"/>
        </w:rPr>
        <w:t>da Direção Regional de Educação</w:t>
      </w:r>
      <w:r w:rsidRPr="006E6469">
        <w:rPr>
          <w:rFonts w:ascii="Century Gothic" w:hAnsi="Century Gothic"/>
          <w:sz w:val="20"/>
          <w:szCs w:val="20"/>
          <w:highlight w:val="lightGray"/>
        </w:rPr>
        <w:t>]</w:t>
      </w:r>
      <w:r>
        <w:rPr>
          <w:rFonts w:ascii="Century Gothic" w:hAnsi="Century Gothic"/>
          <w:sz w:val="20"/>
          <w:szCs w:val="20"/>
        </w:rPr>
        <w:t xml:space="preserve"> fixa os seguintes parâmetros de avaliação das dimensões do desempenho docente para o ano escolar 2012/2013:</w:t>
      </w:r>
    </w:p>
    <w:p w:rsidR="006E6469" w:rsidRDefault="006E6469" w:rsidP="009843FE">
      <w:pPr>
        <w:spacing w:line="360" w:lineRule="auto"/>
        <w:rPr>
          <w:rFonts w:ascii="Century Gothic" w:hAnsi="Century Gothic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695"/>
        <w:gridCol w:w="2976"/>
        <w:gridCol w:w="5102"/>
      </w:tblGrid>
      <w:tr w:rsidR="00BA143E" w:rsidRPr="004755B1" w:rsidTr="00BA143E">
        <w:trPr>
          <w:trHeight w:val="300"/>
          <w:jc w:val="center"/>
        </w:trPr>
        <w:tc>
          <w:tcPr>
            <w:tcW w:w="2695" w:type="dxa"/>
            <w:shd w:val="clear" w:color="000000" w:fill="D9D9D9"/>
            <w:vAlign w:val="center"/>
            <w:hideMark/>
          </w:tcPr>
          <w:p w:rsidR="00BA143E" w:rsidRPr="004755B1" w:rsidRDefault="00BA143E" w:rsidP="00C659F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4755B1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Dimensões</w:t>
            </w:r>
          </w:p>
        </w:tc>
        <w:tc>
          <w:tcPr>
            <w:tcW w:w="2976" w:type="dxa"/>
            <w:shd w:val="clear" w:color="000000" w:fill="D9D9D9"/>
            <w:vAlign w:val="center"/>
            <w:hideMark/>
          </w:tcPr>
          <w:p w:rsidR="00BA143E" w:rsidRPr="004755B1" w:rsidRDefault="00BA143E" w:rsidP="00C659F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4755B1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Parâmetros</w:t>
            </w:r>
          </w:p>
        </w:tc>
        <w:tc>
          <w:tcPr>
            <w:tcW w:w="5102" w:type="dxa"/>
            <w:shd w:val="clear" w:color="000000" w:fill="D9D9D9"/>
            <w:vAlign w:val="center"/>
            <w:hideMark/>
          </w:tcPr>
          <w:p w:rsidR="00BA143E" w:rsidRPr="004755B1" w:rsidRDefault="00BA143E" w:rsidP="00C659F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4755B1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Indicadores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 - Científic</w:t>
            </w:r>
            <w:r w:rsidR="00EA4AA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</w:t>
            </w:r>
            <w:r w:rsidRPr="006E6469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e pedagógica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Preparação e organização das atividades educativas, aulas ou estratégias de intervenção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A.1.1-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Demonstra conhecimento científico, pedagógico e</w:t>
            </w:r>
            <w:r w:rsidR="00F864A6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didático inerente à disciplina ou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área curricular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A.1.2-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Planifica o ensino de acordo com as finalidades e as aprendizagens previstas no currículo e rentabilização dos meios e recursos disponíveis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A.1.3-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Integra a sua planificação no quadro dos vários níveis e âmbitos da decisão curricular, tendo em conta a articulação vertical e horizontal, em conjunto com os pares. 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A.1.4-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Concebe e planifica estratégias adequadas aos diferentes alunos e contextos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A.1.5-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Planific</w:t>
            </w:r>
            <w:r w:rsidR="00F864A6">
              <w:rPr>
                <w:rFonts w:ascii="Century Gothic" w:hAnsi="Century Gothic"/>
                <w:color w:val="000000"/>
                <w:sz w:val="16"/>
                <w:szCs w:val="16"/>
              </w:rPr>
              <w:t>a de forma integrada e coerente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os vários tipos de avaliação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Cumprimento das orientações curriculares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A.2.1-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Conhece e aplica as orientações curriculares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A.2.2-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Mobiliza o seu conhecimento para a execução das orientações curriculares 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 - Participação nas atividades desenvolvidas no estabelecimento de educação, de ensino, de instituição de educação especial ou do serviço técnico da Direção Regional de Educação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6E64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E6469" w:rsidRPr="00F864A6" w:rsidRDefault="006E6469" w:rsidP="00F864A6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B.1-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Contributo para a </w:t>
            </w:r>
            <w:r w:rsidR="00F864A6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concretização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dos objetivos e metas </w:t>
            </w:r>
            <w:r w:rsidR="00F864A6" w:rsidRPr="00F864A6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fixados </w:t>
            </w:r>
            <w:r w:rsidR="00F864A6">
              <w:rPr>
                <w:rFonts w:ascii="Century Gothic" w:hAnsi="Century Gothic"/>
                <w:color w:val="000000"/>
                <w:sz w:val="16"/>
                <w:szCs w:val="16"/>
              </w:rPr>
              <w:t>n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o projeto educativo</w:t>
            </w:r>
            <w:r w:rsidR="00F864A6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 plano anual de escola </w:t>
            </w:r>
            <w:r w:rsidR="00F864A6" w:rsidRPr="00F864A6">
              <w:rPr>
                <w:rFonts w:ascii="Century Gothic" w:hAnsi="Century Gothic"/>
                <w:color w:val="000000"/>
                <w:sz w:val="16"/>
                <w:szCs w:val="16"/>
              </w:rPr>
              <w:t>do estabelecimento de educação, de ensino ou de instituição de educação especial e no plano anual de atividades do serviço técnico da Direção Regional de Educação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B.1.1-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Participa na construção dos documentos orientadores da vida da escola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B.1.2-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Participa na conceção e uso de dispositivos de avaliação da escola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B.1.3-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Envolve-se em ações que visam a participação de pa</w:t>
            </w:r>
            <w:r w:rsidR="00F864A6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is e encarregados de educação e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ou outras entidades da comunidade no desenvolvimento da escola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Participação </w:t>
            </w:r>
            <w:r w:rsidR="00276FB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na vida organizacional da escola,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nas estruturas de </w:t>
            </w:r>
            <w:r w:rsidR="008A643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gestão intermédia,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órgãos de administração e gestão</w:t>
            </w:r>
            <w:r w:rsidR="008A643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 demais estruturas educativas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B.2.1-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Participa em projetos de trabalho colaborativo </w:t>
            </w:r>
            <w:r w:rsidR="008A643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e cooperativo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na escola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B.2.2-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Apresenta propostas que contribuem para a melhoria do desempenho da escola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8A6431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B.2.3-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Contribui para a eficácia das estruturas de </w:t>
            </w:r>
            <w:r w:rsidR="008A643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gestão intermédia,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órgãos de administração</w:t>
            </w:r>
            <w:r w:rsidR="008A643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 gestão e demais estruturas educativas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B.3-</w:t>
            </w:r>
            <w:r w:rsidR="00567480" w:rsidRPr="00567480">
              <w:rPr>
                <w:rFonts w:ascii="Century Gothic" w:hAnsi="Century Gothic"/>
                <w:color w:val="000000"/>
                <w:sz w:val="16"/>
                <w:szCs w:val="16"/>
              </w:rPr>
              <w:t>Dinamização de iniciativas que envolvam a relação da escola com a comunidade educativa bem como projetos de investigação, desenvolvimento e inovação educativa e sua correspondente avaliação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B.3.1-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Participa em projetos de investigação e inovação no quadro do projeto de escola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B.3.2-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Envolve-se em projetos e atividades da escola que visam o desenvolvimento da comunidade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B.3.3-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Envolve-se em projetos ou atividades de âmbito </w:t>
            </w:r>
            <w:r w:rsidR="00181C7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regional,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nacional e internacional que s</w:t>
            </w:r>
            <w:r w:rsidR="008913FE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ejam relevantes para a escola e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ou comunidade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B.4-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Cumprimento do serviço letivo e não letivo distribuído.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B.4.1.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Cumpre o serviço letivo e não letivo distribuído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B.5-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Funções específicas </w:t>
            </w:r>
            <w:r w:rsidR="008A6431">
              <w:rPr>
                <w:rFonts w:ascii="Century Gothic" w:hAnsi="Century Gothic"/>
                <w:color w:val="000000"/>
                <w:sz w:val="16"/>
                <w:szCs w:val="16"/>
              </w:rPr>
              <w:t>–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Avaliador</w:t>
            </w:r>
            <w:r w:rsidR="008A643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interno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B.5.1-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Planifica e organiza o trabalho de avaliação docente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B.5.2-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Aplica com rigor e equidade o processo de avaliação dos docentes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B.5.3-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Aprecia a efetiva diferenciação do desempenho dos docentes</w:t>
            </w:r>
          </w:p>
        </w:tc>
      </w:tr>
      <w:tr w:rsidR="006E6469" w:rsidRPr="006E6469" w:rsidTr="00BA143E">
        <w:trPr>
          <w:trHeight w:val="915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B.5.4-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Desenvolve interação com o avaliado</w:t>
            </w:r>
          </w:p>
        </w:tc>
      </w:tr>
      <w:tr w:rsidR="006E6469" w:rsidRPr="006E6469" w:rsidTr="003354D5">
        <w:trPr>
          <w:trHeight w:val="594"/>
          <w:jc w:val="center"/>
        </w:trPr>
        <w:tc>
          <w:tcPr>
            <w:tcW w:w="2695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B.5.5-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Aprecia o relatório de autoavaliação do avaliado</w:t>
            </w:r>
          </w:p>
        </w:tc>
      </w:tr>
      <w:tr w:rsidR="006E6469" w:rsidRPr="006E6469" w:rsidTr="00BA143E">
        <w:trPr>
          <w:trHeight w:val="1218"/>
          <w:jc w:val="center"/>
        </w:trPr>
        <w:tc>
          <w:tcPr>
            <w:tcW w:w="2695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C - Formação contínua e desenvolvimento profissional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 participação em ações de formação e em processos de atualização do conhecimento profissional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E6469" w:rsidRPr="006E6469" w:rsidRDefault="006E6469" w:rsidP="006E6469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6E646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C.1.1-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Média da classificação quantitativa atribuída às ações de formação contínua validadas ou acreditadas concluídas no ciclo de avaliação </w:t>
            </w:r>
            <w:r w:rsidR="00C659F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(25 horas no 5.º escalão e 50 horas nos restantes) </w:t>
            </w:r>
            <w:r w:rsidRPr="006E6469">
              <w:rPr>
                <w:rFonts w:ascii="Century Gothic" w:hAnsi="Century Gothic"/>
                <w:color w:val="000000"/>
                <w:sz w:val="16"/>
                <w:szCs w:val="16"/>
              </w:rPr>
              <w:t>*</w:t>
            </w:r>
          </w:p>
        </w:tc>
      </w:tr>
    </w:tbl>
    <w:p w:rsidR="006E6469" w:rsidRDefault="006E6469" w:rsidP="009843FE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9843FE" w:rsidRDefault="00EA2E57" w:rsidP="009843FE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A143E">
        <w:rPr>
          <w:rFonts w:ascii="Century Gothic" w:hAnsi="Century Gothic"/>
          <w:sz w:val="20"/>
          <w:szCs w:val="20"/>
          <w:highlight w:val="lightGray"/>
        </w:rPr>
        <w:t xml:space="preserve"> </w:t>
      </w:r>
      <w:r w:rsidR="009843FE" w:rsidRPr="00BA143E">
        <w:rPr>
          <w:rFonts w:ascii="Century Gothic" w:hAnsi="Century Gothic"/>
          <w:sz w:val="20"/>
          <w:szCs w:val="20"/>
          <w:highlight w:val="lightGray"/>
        </w:rPr>
        <w:t>[</w:t>
      </w:r>
      <w:r w:rsidR="009843FE" w:rsidRPr="00BA143E">
        <w:rPr>
          <w:rFonts w:ascii="Century Gothic" w:hAnsi="Century Gothic"/>
          <w:i/>
          <w:sz w:val="20"/>
          <w:szCs w:val="20"/>
          <w:highlight w:val="lightGray"/>
        </w:rPr>
        <w:t>Local</w:t>
      </w:r>
      <w:r w:rsidR="009843FE" w:rsidRPr="00BA143E">
        <w:rPr>
          <w:rFonts w:ascii="Century Gothic" w:hAnsi="Century Gothic"/>
          <w:sz w:val="20"/>
          <w:szCs w:val="20"/>
          <w:highlight w:val="lightGray"/>
        </w:rPr>
        <w:t>]</w:t>
      </w:r>
      <w:r w:rsidR="009843FE" w:rsidRPr="003F2E69">
        <w:rPr>
          <w:rFonts w:ascii="Century Gothic" w:hAnsi="Century Gothic"/>
          <w:sz w:val="20"/>
          <w:szCs w:val="20"/>
        </w:rPr>
        <w:t>, aos</w:t>
      </w:r>
      <w:r w:rsidR="009843FE">
        <w:rPr>
          <w:rFonts w:ascii="Century Gothic" w:hAnsi="Century Gothic"/>
          <w:sz w:val="20"/>
          <w:szCs w:val="20"/>
        </w:rPr>
        <w:t xml:space="preserve"> </w:t>
      </w:r>
      <w:r w:rsidR="009843FE" w:rsidRPr="00BA143E">
        <w:rPr>
          <w:rFonts w:ascii="Century Gothic" w:hAnsi="Century Gothic"/>
          <w:sz w:val="20"/>
          <w:szCs w:val="20"/>
          <w:highlight w:val="lightGray"/>
        </w:rPr>
        <w:t>[</w:t>
      </w:r>
      <w:r w:rsidR="009843FE" w:rsidRPr="00BA143E">
        <w:rPr>
          <w:rFonts w:ascii="Century Gothic" w:hAnsi="Century Gothic"/>
          <w:i/>
          <w:sz w:val="20"/>
          <w:szCs w:val="20"/>
          <w:highlight w:val="lightGray"/>
        </w:rPr>
        <w:t>dias</w:t>
      </w:r>
      <w:r w:rsidR="009843FE" w:rsidRPr="00BA143E">
        <w:rPr>
          <w:rFonts w:ascii="Century Gothic" w:hAnsi="Century Gothic"/>
          <w:sz w:val="20"/>
          <w:szCs w:val="20"/>
          <w:highlight w:val="lightGray"/>
        </w:rPr>
        <w:t xml:space="preserve">] </w:t>
      </w:r>
      <w:r w:rsidR="009843FE" w:rsidRPr="003F2E69">
        <w:rPr>
          <w:rFonts w:ascii="Century Gothic" w:hAnsi="Century Gothic"/>
          <w:sz w:val="20"/>
          <w:szCs w:val="20"/>
        </w:rPr>
        <w:t xml:space="preserve">de </w:t>
      </w:r>
      <w:r w:rsidR="00BA143E" w:rsidRPr="00BA143E">
        <w:rPr>
          <w:rFonts w:ascii="Century Gothic" w:hAnsi="Century Gothic"/>
          <w:sz w:val="20"/>
          <w:szCs w:val="20"/>
          <w:highlight w:val="lightGray"/>
        </w:rPr>
        <w:t>[mês]</w:t>
      </w:r>
      <w:r w:rsidR="009843FE" w:rsidRPr="00BA143E">
        <w:rPr>
          <w:rFonts w:ascii="Century Gothic" w:hAnsi="Century Gothic"/>
          <w:sz w:val="20"/>
          <w:szCs w:val="20"/>
          <w:highlight w:val="lightGray"/>
        </w:rPr>
        <w:t xml:space="preserve"> </w:t>
      </w:r>
      <w:r w:rsidR="009843FE" w:rsidRPr="003F2E69">
        <w:rPr>
          <w:rFonts w:ascii="Century Gothic" w:hAnsi="Century Gothic"/>
          <w:sz w:val="20"/>
          <w:szCs w:val="20"/>
        </w:rPr>
        <w:t xml:space="preserve">de </w:t>
      </w:r>
      <w:r w:rsidR="00BA143E" w:rsidRPr="00BA143E">
        <w:rPr>
          <w:rFonts w:ascii="Century Gothic" w:hAnsi="Century Gothic"/>
          <w:sz w:val="20"/>
          <w:szCs w:val="20"/>
          <w:highlight w:val="lightGray"/>
        </w:rPr>
        <w:t>[ano]</w:t>
      </w:r>
      <w:r w:rsidR="009843FE" w:rsidRPr="003F2E69">
        <w:rPr>
          <w:rFonts w:ascii="Century Gothic" w:hAnsi="Century Gothic"/>
          <w:sz w:val="20"/>
          <w:szCs w:val="20"/>
        </w:rPr>
        <w:t>.</w:t>
      </w:r>
    </w:p>
    <w:p w:rsidR="009843FE" w:rsidRPr="00870C46" w:rsidRDefault="00870C46" w:rsidP="00870C46">
      <w:pPr>
        <w:pStyle w:val="Cabealho"/>
        <w:tabs>
          <w:tab w:val="clear" w:pos="4252"/>
          <w:tab w:val="clear" w:pos="8504"/>
        </w:tabs>
        <w:spacing w:line="360" w:lineRule="auto"/>
        <w:ind w:left="851"/>
        <w:jc w:val="center"/>
        <w:rPr>
          <w:rFonts w:ascii="Century Gothic" w:hAnsi="Century Gothic"/>
          <w:sz w:val="20"/>
          <w:szCs w:val="20"/>
          <w:highlight w:val="lightGray"/>
        </w:rPr>
      </w:pPr>
      <w:r w:rsidRPr="00D54139">
        <w:rPr>
          <w:rFonts w:ascii="Century Gothic" w:hAnsi="Century Gothic"/>
          <w:sz w:val="20"/>
          <w:szCs w:val="20"/>
          <w:highlight w:val="lightGray"/>
        </w:rPr>
        <w:t>O presidente da seção ou da comissão de representação</w:t>
      </w:r>
      <w:r>
        <w:rPr>
          <w:rFonts w:ascii="Century Gothic" w:hAnsi="Century Gothic"/>
          <w:sz w:val="20"/>
          <w:szCs w:val="20"/>
          <w:highlight w:val="lightGray"/>
        </w:rPr>
        <w:t xml:space="preserve"> </w:t>
      </w:r>
      <w:r w:rsidRPr="00D54139">
        <w:rPr>
          <w:rFonts w:ascii="Century Gothic" w:hAnsi="Century Gothic"/>
          <w:sz w:val="20"/>
          <w:szCs w:val="20"/>
          <w:highlight w:val="lightGray"/>
        </w:rPr>
        <w:t>do pessoal docente da Direção Regional de Educação</w:t>
      </w:r>
    </w:p>
    <w:p w:rsidR="00BA143E" w:rsidRDefault="00BA143E" w:rsidP="009843FE">
      <w:pPr>
        <w:ind w:left="851"/>
        <w:jc w:val="center"/>
        <w:rPr>
          <w:rFonts w:ascii="Century Gothic" w:hAnsi="Century Gothic"/>
          <w:sz w:val="20"/>
          <w:szCs w:val="20"/>
        </w:rPr>
      </w:pPr>
    </w:p>
    <w:p w:rsidR="009843FE" w:rsidRDefault="009843FE" w:rsidP="009843FE">
      <w:pPr>
        <w:ind w:left="85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</w:t>
      </w:r>
    </w:p>
    <w:p w:rsidR="00C659F5" w:rsidRDefault="00E60DD5" w:rsidP="00C659F5">
      <w:pPr>
        <w:ind w:left="85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9843FE" w:rsidRPr="00BA143E">
        <w:rPr>
          <w:rFonts w:ascii="Century Gothic" w:hAnsi="Century Gothic"/>
          <w:sz w:val="20"/>
          <w:szCs w:val="20"/>
          <w:highlight w:val="lightGray"/>
        </w:rPr>
        <w:t>nome</w:t>
      </w:r>
      <w:r w:rsidRPr="00BA143E">
        <w:rPr>
          <w:rFonts w:ascii="Century Gothic" w:hAnsi="Century Gothic"/>
          <w:sz w:val="20"/>
          <w:szCs w:val="20"/>
          <w:highlight w:val="lightGray"/>
        </w:rPr>
        <w:t>)</w:t>
      </w:r>
    </w:p>
    <w:p w:rsidR="00C659F5" w:rsidRDefault="00C659F5" w:rsidP="00C659F5">
      <w:pPr>
        <w:ind w:left="851"/>
        <w:jc w:val="center"/>
        <w:rPr>
          <w:rFonts w:ascii="Century Gothic" w:hAnsi="Century Gothic"/>
          <w:sz w:val="20"/>
          <w:szCs w:val="20"/>
        </w:rPr>
      </w:pPr>
    </w:p>
    <w:p w:rsidR="003354D5" w:rsidRDefault="003354D5" w:rsidP="00C659F5">
      <w:pPr>
        <w:ind w:left="851"/>
        <w:jc w:val="center"/>
        <w:rPr>
          <w:rFonts w:ascii="Century Gothic" w:hAnsi="Century Gothic"/>
          <w:sz w:val="20"/>
          <w:szCs w:val="20"/>
        </w:rPr>
      </w:pPr>
    </w:p>
    <w:p w:rsidR="00C659F5" w:rsidRPr="003354D5" w:rsidRDefault="003354D5" w:rsidP="003354D5">
      <w:pPr>
        <w:jc w:val="both"/>
        <w:rPr>
          <w:rFonts w:ascii="Century Gothic" w:hAnsi="Century Gothic"/>
          <w:sz w:val="16"/>
          <w:szCs w:val="16"/>
        </w:rPr>
      </w:pPr>
      <w:r w:rsidRPr="003354D5">
        <w:rPr>
          <w:rFonts w:ascii="Century Gothic" w:hAnsi="Century Gothic"/>
          <w:sz w:val="16"/>
          <w:szCs w:val="16"/>
        </w:rPr>
        <w:t>* As ações de formação contínua que não tenham sido objeto de uma menção quantitativa são consideradas como tendo sido avaliadas com 7 valores.</w:t>
      </w:r>
    </w:p>
    <w:sectPr w:rsidR="00C659F5" w:rsidRPr="003354D5" w:rsidSect="00C659F5">
      <w:footerReference w:type="default" r:id="rId7"/>
      <w:pgSz w:w="11906" w:h="16838"/>
      <w:pgMar w:top="567" w:right="1701" w:bottom="993" w:left="1701" w:header="279" w:footer="4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07" w:rsidRDefault="00665207" w:rsidP="000A20CB">
      <w:r>
        <w:separator/>
      </w:r>
    </w:p>
  </w:endnote>
  <w:endnote w:type="continuationSeparator" w:id="0">
    <w:p w:rsidR="00665207" w:rsidRDefault="00665207" w:rsidP="000A2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 Gothic" w:hAnsi="Century Gothic"/>
        <w:sz w:val="16"/>
        <w:szCs w:val="16"/>
      </w:rPr>
      <w:id w:val="7032959"/>
      <w:docPartObj>
        <w:docPartGallery w:val="Page Numbers (Bottom of Page)"/>
        <w:docPartUnique/>
      </w:docPartObj>
    </w:sdtPr>
    <w:sdtContent>
      <w:p w:rsidR="00C659F5" w:rsidRPr="00645705" w:rsidRDefault="00DE4C41">
        <w:pPr>
          <w:pStyle w:val="Rodap"/>
          <w:jc w:val="right"/>
          <w:rPr>
            <w:rFonts w:ascii="Century Gothic" w:hAnsi="Century Gothic"/>
            <w:sz w:val="16"/>
            <w:szCs w:val="16"/>
          </w:rPr>
        </w:pPr>
        <w:r w:rsidRPr="00645705">
          <w:rPr>
            <w:rFonts w:ascii="Century Gothic" w:hAnsi="Century Gothic"/>
            <w:sz w:val="16"/>
            <w:szCs w:val="16"/>
          </w:rPr>
          <w:fldChar w:fldCharType="begin"/>
        </w:r>
        <w:r w:rsidR="00C659F5" w:rsidRPr="00645705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645705">
          <w:rPr>
            <w:rFonts w:ascii="Century Gothic" w:hAnsi="Century Gothic"/>
            <w:sz w:val="16"/>
            <w:szCs w:val="16"/>
          </w:rPr>
          <w:fldChar w:fldCharType="separate"/>
        </w:r>
        <w:r w:rsidR="00C875A1">
          <w:rPr>
            <w:rFonts w:ascii="Century Gothic" w:hAnsi="Century Gothic"/>
            <w:noProof/>
            <w:sz w:val="16"/>
            <w:szCs w:val="16"/>
          </w:rPr>
          <w:t>1</w:t>
        </w:r>
        <w:r w:rsidRPr="00645705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C659F5" w:rsidRDefault="00C659F5" w:rsidP="00645705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07" w:rsidRDefault="00665207" w:rsidP="000A20CB">
      <w:r>
        <w:separator/>
      </w:r>
    </w:p>
  </w:footnote>
  <w:footnote w:type="continuationSeparator" w:id="0">
    <w:p w:rsidR="00665207" w:rsidRDefault="00665207" w:rsidP="000A2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29D"/>
    <w:rsid w:val="00054D07"/>
    <w:rsid w:val="00066321"/>
    <w:rsid w:val="00090387"/>
    <w:rsid w:val="000A20CB"/>
    <w:rsid w:val="000B2F89"/>
    <w:rsid w:val="000E151C"/>
    <w:rsid w:val="00181C77"/>
    <w:rsid w:val="00192FA5"/>
    <w:rsid w:val="00276FB7"/>
    <w:rsid w:val="003354D5"/>
    <w:rsid w:val="003E2D40"/>
    <w:rsid w:val="00467C27"/>
    <w:rsid w:val="004755B1"/>
    <w:rsid w:val="0048362B"/>
    <w:rsid w:val="00567480"/>
    <w:rsid w:val="00622392"/>
    <w:rsid w:val="00645705"/>
    <w:rsid w:val="00665207"/>
    <w:rsid w:val="006E6469"/>
    <w:rsid w:val="007827DD"/>
    <w:rsid w:val="007A1E1B"/>
    <w:rsid w:val="007D51C5"/>
    <w:rsid w:val="00823A0C"/>
    <w:rsid w:val="00870C46"/>
    <w:rsid w:val="008913FE"/>
    <w:rsid w:val="008A6431"/>
    <w:rsid w:val="0093761E"/>
    <w:rsid w:val="009843FE"/>
    <w:rsid w:val="009A0FA3"/>
    <w:rsid w:val="00B103CF"/>
    <w:rsid w:val="00B20F19"/>
    <w:rsid w:val="00B578D8"/>
    <w:rsid w:val="00B91CA2"/>
    <w:rsid w:val="00B952A9"/>
    <w:rsid w:val="00BA143E"/>
    <w:rsid w:val="00BE6A37"/>
    <w:rsid w:val="00C0678F"/>
    <w:rsid w:val="00C659F5"/>
    <w:rsid w:val="00C875A1"/>
    <w:rsid w:val="00D8229D"/>
    <w:rsid w:val="00DA6F7A"/>
    <w:rsid w:val="00DE4C41"/>
    <w:rsid w:val="00E60DD5"/>
    <w:rsid w:val="00EA2E57"/>
    <w:rsid w:val="00EA4AA1"/>
    <w:rsid w:val="00F8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joao.pereira</dc:creator>
  <cp:keywords/>
  <dc:description/>
  <cp:lastModifiedBy>ricardo.ferraz</cp:lastModifiedBy>
  <cp:revision>26</cp:revision>
  <dcterms:created xsi:type="dcterms:W3CDTF">2012-11-29T12:21:00Z</dcterms:created>
  <dcterms:modified xsi:type="dcterms:W3CDTF">2013-02-14T17:35:00Z</dcterms:modified>
</cp:coreProperties>
</file>