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C90" w14:textId="77777777" w:rsidR="001E7D75" w:rsidRDefault="001E7D75" w:rsidP="001E7D75">
      <w:pPr>
        <w:jc w:val="center"/>
        <w:rPr>
          <w:sz w:val="56"/>
          <w:szCs w:val="56"/>
        </w:rPr>
      </w:pPr>
    </w:p>
    <w:p w14:paraId="53470887" w14:textId="77777777" w:rsidR="001E7D75" w:rsidRDefault="001E7D75" w:rsidP="001E7D75">
      <w:pPr>
        <w:jc w:val="center"/>
        <w:rPr>
          <w:sz w:val="56"/>
          <w:szCs w:val="56"/>
        </w:rPr>
      </w:pPr>
    </w:p>
    <w:p w14:paraId="671F1754" w14:textId="77777777" w:rsidR="001E7D75" w:rsidRDefault="001E7D75" w:rsidP="001E7D75">
      <w:pPr>
        <w:jc w:val="center"/>
        <w:rPr>
          <w:sz w:val="56"/>
          <w:szCs w:val="56"/>
        </w:rPr>
      </w:pPr>
    </w:p>
    <w:p w14:paraId="2ECEEE1F" w14:textId="77777777" w:rsidR="001E7D75" w:rsidRDefault="001E7D75" w:rsidP="001E7D75">
      <w:pPr>
        <w:jc w:val="center"/>
        <w:rPr>
          <w:sz w:val="56"/>
          <w:szCs w:val="56"/>
        </w:rPr>
      </w:pPr>
    </w:p>
    <w:p w14:paraId="5391F7B9" w14:textId="77777777" w:rsidR="001E7D75" w:rsidRDefault="001E7D75" w:rsidP="001E7D75">
      <w:pPr>
        <w:jc w:val="center"/>
        <w:rPr>
          <w:sz w:val="56"/>
          <w:szCs w:val="56"/>
        </w:rPr>
      </w:pPr>
    </w:p>
    <w:p w14:paraId="21D95398" w14:textId="77777777" w:rsidR="000B3ACE" w:rsidRDefault="001E7D75" w:rsidP="001E7D75">
      <w:pPr>
        <w:jc w:val="center"/>
        <w:rPr>
          <w:sz w:val="56"/>
          <w:szCs w:val="56"/>
        </w:rPr>
      </w:pPr>
      <w:r w:rsidRPr="001E7D75">
        <w:rPr>
          <w:sz w:val="56"/>
          <w:szCs w:val="56"/>
        </w:rPr>
        <w:t>NORMAS DE ENTRADA DE DOCUMENTOS E CORRESPOND</w:t>
      </w:r>
      <w:r>
        <w:rPr>
          <w:sz w:val="56"/>
          <w:szCs w:val="56"/>
        </w:rPr>
        <w:t>Ê</w:t>
      </w:r>
      <w:r w:rsidRPr="001E7D75">
        <w:rPr>
          <w:sz w:val="56"/>
          <w:szCs w:val="56"/>
        </w:rPr>
        <w:t>NCIA</w:t>
      </w:r>
    </w:p>
    <w:p w14:paraId="2968AA76" w14:textId="77777777" w:rsidR="001E7D75" w:rsidRDefault="001E7D75" w:rsidP="001E7D75">
      <w:pPr>
        <w:jc w:val="center"/>
        <w:rPr>
          <w:sz w:val="56"/>
          <w:szCs w:val="56"/>
        </w:rPr>
      </w:pPr>
    </w:p>
    <w:p w14:paraId="2F604C35" w14:textId="7A767456" w:rsidR="001E7D75" w:rsidRPr="001E7D75" w:rsidRDefault="001E7D75" w:rsidP="001E7D75">
      <w:pPr>
        <w:jc w:val="center"/>
        <w:rPr>
          <w:sz w:val="28"/>
          <w:szCs w:val="28"/>
        </w:rPr>
      </w:pPr>
      <w:r w:rsidRPr="001E7D75">
        <w:rPr>
          <w:sz w:val="28"/>
          <w:szCs w:val="28"/>
        </w:rPr>
        <w:t xml:space="preserve">Conteúdos para preparação da alínea e) do </w:t>
      </w:r>
      <w:r w:rsidRPr="001E7D75">
        <w:rPr>
          <w:b/>
          <w:sz w:val="28"/>
          <w:szCs w:val="28"/>
        </w:rPr>
        <w:t xml:space="preserve">Conteúdo </w:t>
      </w:r>
      <w:r w:rsidR="00264496">
        <w:rPr>
          <w:b/>
          <w:sz w:val="28"/>
          <w:szCs w:val="28"/>
        </w:rPr>
        <w:t>específico</w:t>
      </w:r>
      <w:r w:rsidRPr="001E7D75">
        <w:rPr>
          <w:sz w:val="28"/>
          <w:szCs w:val="28"/>
        </w:rPr>
        <w:t xml:space="preserve"> para a prova de conhecimentos para provimento de postos de trabalho na </w:t>
      </w:r>
      <w:r w:rsidR="008037B9" w:rsidRPr="001E7D75">
        <w:rPr>
          <w:sz w:val="28"/>
          <w:szCs w:val="28"/>
        </w:rPr>
        <w:t>carreira</w:t>
      </w:r>
      <w:r w:rsidR="008037B9" w:rsidRPr="001E7D75">
        <w:rPr>
          <w:sz w:val="28"/>
          <w:szCs w:val="28"/>
        </w:rPr>
        <w:t xml:space="preserve"> </w:t>
      </w:r>
      <w:r w:rsidRPr="001E7D75">
        <w:rPr>
          <w:sz w:val="28"/>
          <w:szCs w:val="28"/>
        </w:rPr>
        <w:t xml:space="preserve">/ </w:t>
      </w:r>
      <w:r w:rsidR="008037B9" w:rsidRPr="001E7D75">
        <w:rPr>
          <w:sz w:val="28"/>
          <w:szCs w:val="28"/>
        </w:rPr>
        <w:t>categoria</w:t>
      </w:r>
      <w:r w:rsidR="008037B9" w:rsidRPr="001E7D75">
        <w:rPr>
          <w:sz w:val="28"/>
          <w:szCs w:val="28"/>
        </w:rPr>
        <w:t xml:space="preserve"> </w:t>
      </w:r>
      <w:r w:rsidRPr="001E7D75">
        <w:rPr>
          <w:sz w:val="28"/>
          <w:szCs w:val="28"/>
        </w:rPr>
        <w:t xml:space="preserve">de </w:t>
      </w:r>
      <w:r w:rsidR="008037B9">
        <w:rPr>
          <w:sz w:val="28"/>
          <w:szCs w:val="28"/>
        </w:rPr>
        <w:t>A</w:t>
      </w:r>
      <w:r w:rsidRPr="001E7D75">
        <w:rPr>
          <w:sz w:val="28"/>
          <w:szCs w:val="28"/>
        </w:rPr>
        <w:t xml:space="preserve">ssistente </w:t>
      </w:r>
      <w:r w:rsidR="008037B9">
        <w:rPr>
          <w:sz w:val="28"/>
          <w:szCs w:val="28"/>
        </w:rPr>
        <w:t>T</w:t>
      </w:r>
      <w:r w:rsidRPr="001E7D75">
        <w:rPr>
          <w:sz w:val="28"/>
          <w:szCs w:val="28"/>
        </w:rPr>
        <w:t>écnico</w:t>
      </w:r>
    </w:p>
    <w:p w14:paraId="4A33B1F9" w14:textId="3C3F725A" w:rsidR="00F911B9" w:rsidRDefault="00F911B9" w:rsidP="001E7D75">
      <w:pPr>
        <w:jc w:val="center"/>
        <w:rPr>
          <w:sz w:val="28"/>
          <w:szCs w:val="28"/>
        </w:rPr>
      </w:pPr>
    </w:p>
    <w:p w14:paraId="6912B8D1" w14:textId="0E4906C4" w:rsidR="00F911B9" w:rsidRDefault="00F911B9" w:rsidP="001E7D75">
      <w:pPr>
        <w:jc w:val="center"/>
        <w:rPr>
          <w:sz w:val="28"/>
          <w:szCs w:val="28"/>
        </w:rPr>
      </w:pPr>
    </w:p>
    <w:p w14:paraId="229542B4" w14:textId="532CC164" w:rsidR="00F911B9" w:rsidRDefault="00F911B9" w:rsidP="001E7D75">
      <w:pPr>
        <w:jc w:val="center"/>
        <w:rPr>
          <w:sz w:val="28"/>
          <w:szCs w:val="28"/>
        </w:rPr>
      </w:pPr>
    </w:p>
    <w:p w14:paraId="7703F689" w14:textId="6E15E479" w:rsidR="00F911B9" w:rsidRDefault="00F911B9" w:rsidP="001E7D75">
      <w:pPr>
        <w:jc w:val="center"/>
        <w:rPr>
          <w:sz w:val="28"/>
          <w:szCs w:val="28"/>
        </w:rPr>
      </w:pPr>
    </w:p>
    <w:p w14:paraId="58EAD5CA" w14:textId="44188C83" w:rsidR="00F911B9" w:rsidRDefault="00F911B9" w:rsidP="001E7D75">
      <w:pPr>
        <w:jc w:val="center"/>
        <w:rPr>
          <w:sz w:val="28"/>
          <w:szCs w:val="28"/>
        </w:rPr>
      </w:pPr>
    </w:p>
    <w:p w14:paraId="7CD3472B" w14:textId="505E24B2" w:rsidR="00F911B9" w:rsidRDefault="00F911B9" w:rsidP="001E7D75">
      <w:pPr>
        <w:jc w:val="center"/>
        <w:rPr>
          <w:sz w:val="28"/>
          <w:szCs w:val="28"/>
        </w:rPr>
      </w:pPr>
    </w:p>
    <w:p w14:paraId="46B2A60B" w14:textId="4E98C49E" w:rsidR="00F911B9" w:rsidRDefault="00F911B9" w:rsidP="001E7D75">
      <w:pPr>
        <w:jc w:val="center"/>
        <w:rPr>
          <w:sz w:val="28"/>
          <w:szCs w:val="28"/>
        </w:rPr>
      </w:pPr>
    </w:p>
    <w:p w14:paraId="55BBCC52" w14:textId="209A4759" w:rsidR="00F911B9" w:rsidRDefault="00F911B9" w:rsidP="001E7D75">
      <w:pPr>
        <w:jc w:val="center"/>
        <w:rPr>
          <w:sz w:val="28"/>
          <w:szCs w:val="28"/>
        </w:rPr>
      </w:pPr>
    </w:p>
    <w:p w14:paraId="2162FDF4" w14:textId="77777777" w:rsid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0" w:name="_Toc270966922"/>
      <w:bookmarkStart w:id="1" w:name="_Toc270967925"/>
      <w:bookmarkStart w:id="2" w:name="_Toc270967997"/>
      <w:bookmarkStart w:id="3" w:name="_Toc271537071"/>
      <w:bookmarkStart w:id="4" w:name="_Toc271537623"/>
      <w:bookmarkStart w:id="5" w:name="_Toc271540345"/>
      <w:bookmarkStart w:id="6" w:name="_Toc271546208"/>
    </w:p>
    <w:p w14:paraId="6F21F182" w14:textId="77777777" w:rsidR="008037B9" w:rsidRPr="00F911B9" w:rsidRDefault="008037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6DB55055" w14:textId="77777777" w:rsidR="00F911B9" w:rsidRPr="00F911B9" w:rsidRDefault="00F911B9" w:rsidP="00F911B9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lastRenderedPageBreak/>
        <w:t>ÍNDICE</w:t>
      </w:r>
    </w:p>
    <w:p w14:paraId="5FD7ACC9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700C880A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r w:rsidRPr="00F911B9">
        <w:rPr>
          <w:rFonts w:ascii="Book Antiqua" w:eastAsia="Times New Roman" w:hAnsi="Book Antiqua" w:cs="Times New Roman"/>
          <w:b/>
          <w:bCs/>
          <w:sz w:val="28"/>
          <w:szCs w:val="20"/>
          <w:lang w:eastAsia="pt-PT"/>
        </w:rPr>
        <w:fldChar w:fldCharType="begin"/>
      </w:r>
      <w:r w:rsidRPr="00F911B9">
        <w:rPr>
          <w:rFonts w:ascii="Book Antiqua" w:eastAsia="Times New Roman" w:hAnsi="Book Antiqua" w:cs="Times New Roman"/>
          <w:b/>
          <w:bCs/>
          <w:sz w:val="28"/>
          <w:szCs w:val="20"/>
          <w:lang w:eastAsia="pt-PT"/>
        </w:rPr>
        <w:instrText xml:space="preserve"> TOC \o "1-3" \h \z \u </w:instrText>
      </w:r>
      <w:r w:rsidRPr="00F911B9">
        <w:rPr>
          <w:rFonts w:ascii="Book Antiqua" w:eastAsia="Times New Roman" w:hAnsi="Book Antiqua" w:cs="Times New Roman"/>
          <w:b/>
          <w:bCs/>
          <w:sz w:val="28"/>
          <w:szCs w:val="20"/>
          <w:lang w:eastAsia="pt-PT"/>
        </w:rPr>
        <w:fldChar w:fldCharType="separate"/>
      </w:r>
      <w:hyperlink w:anchor="_Toc83129060" w:history="1">
        <w:r w:rsidRPr="00F911B9">
          <w:rPr>
            <w:rFonts w:ascii="Book Antiqua" w:eastAsia="Times New Roman" w:hAnsi="Book Antiqua" w:cs="Times New Roman"/>
            <w:b/>
            <w:bCs/>
            <w:noProof/>
            <w:color w:val="0000FF"/>
            <w:sz w:val="28"/>
            <w:szCs w:val="20"/>
            <w:u w:val="single"/>
            <w:lang w:eastAsia="pt-PT"/>
          </w:rPr>
          <w:t>NOTA INTRODUTÓRIA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_Toc83129060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2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2BCBCC7D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1" w:history="1">
        <w:r w:rsidRPr="00F911B9">
          <w:rPr>
            <w:rFonts w:ascii="Book Antiqua" w:eastAsia="Times New Roman" w:hAnsi="Book Antiqua" w:cs="Times New Roman"/>
            <w:b/>
            <w:bCs/>
            <w:caps/>
            <w:noProof/>
            <w:color w:val="0000FF"/>
            <w:sz w:val="28"/>
            <w:szCs w:val="20"/>
            <w:u w:val="single"/>
            <w:lang w:eastAsia="pt-PT"/>
          </w:rPr>
          <w:t>Definição do Documento da Gestão Documental e da Arquivística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_Toc83129061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3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44709DC5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2" w:history="1">
        <w:r w:rsidRPr="00F911B9">
          <w:rPr>
            <w:rFonts w:ascii="Book Antiqua" w:eastAsia="Times New Roman" w:hAnsi="Book Antiqua" w:cs="Times New Roman"/>
            <w:b/>
            <w:bCs/>
            <w:caps/>
            <w:noProof/>
            <w:color w:val="0000FF"/>
            <w:sz w:val="28"/>
            <w:szCs w:val="20"/>
            <w:u w:val="single"/>
            <w:lang w:eastAsia="pt-PT"/>
          </w:rPr>
          <w:t>O CICLO DE VIDA DO DOCUMENTO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_Toc83129062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4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2F61578C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4" w:history="1">
        <w:r w:rsidRPr="00F911B9">
          <w:rPr>
            <w:rFonts w:ascii="Book Antiqua" w:eastAsia="Times New Roman" w:hAnsi="Book Antiqua" w:cs="Times New Roman"/>
            <w:b/>
            <w:bCs/>
            <w:caps/>
            <w:noProof/>
            <w:color w:val="0000FF"/>
            <w:sz w:val="28"/>
            <w:szCs w:val="20"/>
            <w:u w:val="single"/>
            <w:lang w:eastAsia="pt-PT"/>
          </w:rPr>
          <w:t>Circulação de documentos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_Toc83129064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6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44686C8D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5" w:history="1">
        <w:r w:rsidRPr="00F911B9">
          <w:rPr>
            <w:rFonts w:ascii="Book Antiqua" w:eastAsia="Times New Roman" w:hAnsi="Book Antiqua" w:cs="Times New Roman"/>
            <w:b/>
            <w:bCs/>
            <w:noProof/>
            <w:color w:val="0000FF"/>
            <w:sz w:val="28"/>
            <w:szCs w:val="20"/>
            <w:u w:val="single"/>
            <w:lang w:eastAsia="pt-PT"/>
          </w:rPr>
          <w:t>RECEÇÃO DE CORRESPONDÊNCIA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_Toc83129065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6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75193D21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6" w:history="1">
        <w:r w:rsidRPr="00F911B9">
          <w:rPr>
            <w:rFonts w:ascii="Book Antiqua" w:eastAsia="Times New Roman" w:hAnsi="Book Antiqua" w:cs="Times New Roman"/>
            <w:b/>
            <w:bCs/>
            <w:noProof/>
            <w:color w:val="0000FF"/>
            <w:sz w:val="28"/>
            <w:szCs w:val="20"/>
            <w:u w:val="single"/>
            <w:lang w:eastAsia="pt-PT"/>
          </w:rPr>
          <w:t>ABERTURA DE CORRESPONDÊNCIA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_Toc83129066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7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644B0802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7" w:history="1">
        <w:r w:rsidRPr="00F911B9">
          <w:rPr>
            <w:rFonts w:ascii="Book Antiqua" w:eastAsia="Times New Roman" w:hAnsi="Book Antiqua" w:cs="Times New Roman"/>
            <w:b/>
            <w:bCs/>
            <w:noProof/>
            <w:color w:val="0000FF"/>
            <w:sz w:val="28"/>
            <w:szCs w:val="20"/>
            <w:u w:val="single"/>
            <w:lang w:eastAsia="pt-PT"/>
          </w:rPr>
          <w:t>CLASSIFICAÇÃO DE DOCUMENTOS – ENTRADA E SAÍDAS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_Toc83129067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7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2D7F19A8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8" w:history="1">
        <w:r w:rsidRPr="00F911B9">
          <w:rPr>
            <w:rFonts w:ascii="Book Antiqua" w:eastAsia="Times New Roman" w:hAnsi="Book Antiqua" w:cs="Times New Roman"/>
            <w:b/>
            <w:bCs/>
            <w:noProof/>
            <w:color w:val="0000FF"/>
            <w:sz w:val="28"/>
            <w:szCs w:val="20"/>
            <w:u w:val="single"/>
            <w:lang w:eastAsia="pt-PT"/>
          </w:rPr>
          <w:t>REGISTO DE ENTRADA E SAÍDAS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_Toc83129068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8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00080F36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69" w:history="1">
        <w:r w:rsidRPr="00F911B9">
          <w:rPr>
            <w:rFonts w:ascii="Book Antiqua" w:eastAsia="Times New Roman" w:hAnsi="Book Antiqua" w:cs="Times New Roman"/>
            <w:b/>
            <w:bCs/>
            <w:caps/>
            <w:noProof/>
            <w:color w:val="0000FF"/>
            <w:sz w:val="28"/>
            <w:szCs w:val="20"/>
            <w:u w:val="single"/>
            <w:lang w:eastAsia="pt-PT"/>
          </w:rPr>
          <w:t>Algumas regras - entrada/saída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_Toc83129069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8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503C418A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70" w:history="1">
        <w:r w:rsidRPr="00F911B9">
          <w:rPr>
            <w:rFonts w:ascii="Book Antiqua" w:eastAsia="Times New Roman" w:hAnsi="Book Antiqua" w:cs="Times New Roman"/>
            <w:b/>
            <w:bCs/>
            <w:caps/>
            <w:noProof/>
            <w:color w:val="0000FF"/>
            <w:sz w:val="28"/>
            <w:szCs w:val="20"/>
            <w:u w:val="single"/>
            <w:lang w:eastAsia="pt-PT"/>
          </w:rPr>
          <w:t>Encaminhamento e circulação após o registo entrada/saída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_Toc83129070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9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32AB2A72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71" w:history="1">
        <w:r w:rsidRPr="00F911B9">
          <w:rPr>
            <w:rFonts w:ascii="Book Antiqua" w:eastAsia="Times New Roman" w:hAnsi="Book Antiqua" w:cs="Times New Roman"/>
            <w:b/>
            <w:bCs/>
            <w:caps/>
            <w:noProof/>
            <w:color w:val="0000FF"/>
            <w:sz w:val="28"/>
            <w:szCs w:val="20"/>
            <w:u w:val="single"/>
            <w:lang w:eastAsia="pt-PT"/>
          </w:rPr>
          <w:t>Resposta ou Arquivo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_Toc83129071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9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6B881A53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72" w:history="1">
        <w:r w:rsidRPr="00F911B9">
          <w:rPr>
            <w:rFonts w:ascii="Book Antiqua" w:eastAsia="Times New Roman" w:hAnsi="Book Antiqua" w:cs="Times New Roman"/>
            <w:b/>
            <w:bCs/>
            <w:noProof/>
            <w:color w:val="0000FF"/>
            <w:sz w:val="28"/>
            <w:szCs w:val="20"/>
            <w:u w:val="single"/>
            <w:lang w:eastAsia="pt-PT"/>
          </w:rPr>
          <w:t>EXPEDIÇÃO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_Toc83129072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10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5F66C3DB" w14:textId="77777777" w:rsidR="00F911B9" w:rsidRPr="00F911B9" w:rsidRDefault="00F911B9" w:rsidP="00F911B9">
      <w:pPr>
        <w:tabs>
          <w:tab w:val="right" w:leader="dot" w:pos="8502"/>
        </w:tabs>
        <w:spacing w:before="240" w:after="120" w:line="240" w:lineRule="auto"/>
        <w:rPr>
          <w:rFonts w:ascii="Calibri" w:eastAsia="Times New Roman" w:hAnsi="Calibri" w:cs="Times New Roman"/>
          <w:noProof/>
          <w:lang w:eastAsia="pt-PT"/>
        </w:rPr>
      </w:pPr>
      <w:hyperlink w:anchor="_Toc83129073" w:history="1">
        <w:r w:rsidRPr="00F911B9">
          <w:rPr>
            <w:rFonts w:ascii="Book Antiqua" w:eastAsia="Times New Roman" w:hAnsi="Book Antiqua" w:cs="Times New Roman"/>
            <w:b/>
            <w:bCs/>
            <w:noProof/>
            <w:color w:val="0000FF"/>
            <w:sz w:val="28"/>
            <w:szCs w:val="20"/>
            <w:u w:val="single"/>
            <w:lang w:eastAsia="pt-PT"/>
          </w:rPr>
          <w:t>ARQUIVO DE DOCUMENTOS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ab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begin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instrText xml:space="preserve"> PAGEREF _Toc83129073 \h </w:instrTex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separate"/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t>11</w:t>
        </w:r>
        <w:r w:rsidRPr="00F911B9">
          <w:rPr>
            <w:rFonts w:ascii="Book Antiqua" w:eastAsia="Times New Roman" w:hAnsi="Book Antiqua" w:cs="Times New Roman"/>
            <w:b/>
            <w:bCs/>
            <w:noProof/>
            <w:webHidden/>
            <w:sz w:val="28"/>
            <w:szCs w:val="20"/>
            <w:lang w:eastAsia="pt-PT"/>
          </w:rPr>
          <w:fldChar w:fldCharType="end"/>
        </w:r>
      </w:hyperlink>
    </w:p>
    <w:p w14:paraId="0474A35F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b/>
          <w:bCs/>
          <w:sz w:val="28"/>
          <w:szCs w:val="24"/>
          <w:lang w:eastAsia="pt-PT"/>
        </w:rPr>
        <w:fldChar w:fldCharType="end"/>
      </w:r>
    </w:p>
    <w:p w14:paraId="09AC1BD4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bookmarkEnd w:id="0"/>
    <w:bookmarkEnd w:id="1"/>
    <w:bookmarkEnd w:id="2"/>
    <w:bookmarkEnd w:id="3"/>
    <w:bookmarkEnd w:id="4"/>
    <w:bookmarkEnd w:id="5"/>
    <w:bookmarkEnd w:id="6"/>
    <w:p w14:paraId="2AB43CDA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sz w:val="24"/>
          <w:szCs w:val="24"/>
          <w:lang w:eastAsia="pt-PT"/>
        </w:rPr>
        <w:sectPr w:rsidR="00F911B9" w:rsidRPr="00F911B9" w:rsidSect="005D1468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701" w:right="1701" w:bottom="1701" w:left="1701" w:header="720" w:footer="720" w:gutter="0"/>
          <w:cols w:space="720" w:equalWidth="0">
            <w:col w:w="8512" w:space="0"/>
          </w:cols>
          <w:titlePg/>
        </w:sectPr>
      </w:pPr>
    </w:p>
    <w:p w14:paraId="181BF855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7" w:name="_Toc83127542"/>
      <w:bookmarkStart w:id="8" w:name="_Toc83129060"/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lastRenderedPageBreak/>
        <w:t>NOTA INTRODUTÓRIA</w:t>
      </w:r>
      <w:bookmarkEnd w:id="7"/>
      <w:bookmarkEnd w:id="8"/>
    </w:p>
    <w:p w14:paraId="04129446" w14:textId="77777777" w:rsidR="00F911B9" w:rsidRPr="00F911B9" w:rsidRDefault="00F911B9" w:rsidP="00F911B9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pt-PT"/>
        </w:rPr>
      </w:pPr>
    </w:p>
    <w:p w14:paraId="57CEE82B" w14:textId="07DE0EA4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Este documento tem como </w:t>
      </w:r>
      <w:r w:rsidR="007E0E71"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objetivo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primeiro a racionalização dos seus sistemas documentais e uniformização de procedimentos e linguagens, no sentido de uma gestão integrada e eficaz de toda a documentação produzida pela organização.</w:t>
      </w:r>
    </w:p>
    <w:p w14:paraId="37AD8FF0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1877CD9F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 circuito da correspondência não é mais do que as fases pela qual a correspondência passa dentro da organização, desde a sua receção até ao destinatário.</w:t>
      </w:r>
    </w:p>
    <w:p w14:paraId="471801A9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7F04935F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É importante incutir boas práticas de gestão documental, tendo como principais vantagens:</w:t>
      </w:r>
    </w:p>
    <w:p w14:paraId="6D96A1B0" w14:textId="77777777" w:rsidR="00F911B9" w:rsidRPr="00F911B9" w:rsidRDefault="00F911B9" w:rsidP="00F911B9">
      <w:pPr>
        <w:numPr>
          <w:ilvl w:val="0"/>
          <w:numId w:val="1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Rentabilização de recursos físicos e humanos;</w:t>
      </w:r>
    </w:p>
    <w:p w14:paraId="46C5D8A5" w14:textId="77777777" w:rsidR="00F911B9" w:rsidRPr="00F911B9" w:rsidRDefault="00F911B9" w:rsidP="00F911B9">
      <w:pPr>
        <w:numPr>
          <w:ilvl w:val="0"/>
          <w:numId w:val="1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Racionalização da produção documental e da proliferação de “papel”;</w:t>
      </w:r>
    </w:p>
    <w:p w14:paraId="2F150796" w14:textId="77777777" w:rsidR="00F911B9" w:rsidRPr="00F911B9" w:rsidRDefault="00F911B9" w:rsidP="00F911B9">
      <w:pPr>
        <w:numPr>
          <w:ilvl w:val="0"/>
          <w:numId w:val="1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Promoção e implementação de boas práticas administrativas;</w:t>
      </w:r>
    </w:p>
    <w:p w14:paraId="54D0D092" w14:textId="77777777" w:rsidR="00F911B9" w:rsidRPr="00F911B9" w:rsidRDefault="00F911B9" w:rsidP="00F911B9">
      <w:pPr>
        <w:numPr>
          <w:ilvl w:val="0"/>
          <w:numId w:val="1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Aumento da celeridade dos procedimentos;</w:t>
      </w:r>
    </w:p>
    <w:p w14:paraId="69DE4B07" w14:textId="77777777" w:rsidR="00F911B9" w:rsidRPr="00F911B9" w:rsidRDefault="00F911B9" w:rsidP="00F911B9">
      <w:pPr>
        <w:numPr>
          <w:ilvl w:val="0"/>
          <w:numId w:val="1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Maior eficácia na resposta aos cidadãos;</w:t>
      </w:r>
    </w:p>
    <w:p w14:paraId="0FF12B28" w14:textId="77777777" w:rsidR="00F911B9" w:rsidRPr="00F911B9" w:rsidRDefault="00F911B9" w:rsidP="00F911B9">
      <w:pPr>
        <w:numPr>
          <w:ilvl w:val="0"/>
          <w:numId w:val="1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Inexistência de arquivos paralelos;</w:t>
      </w:r>
    </w:p>
    <w:p w14:paraId="32114851" w14:textId="77777777" w:rsidR="00F911B9" w:rsidRPr="00F911B9" w:rsidRDefault="00F911B9" w:rsidP="00F911B9">
      <w:pPr>
        <w:numPr>
          <w:ilvl w:val="0"/>
          <w:numId w:val="1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Maior facilidade na recuperação da informação;</w:t>
      </w:r>
    </w:p>
    <w:p w14:paraId="5C101A66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51E65365" w14:textId="64E2A6C5" w:rsid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Este documento define um conjunto de regras e procedimentos de utilização, para assim otimizar a gestão documental. Não sendo exaustivas, outras regras poderão surgir de acordo com as necessidades porventura surgidas.</w:t>
      </w:r>
    </w:p>
    <w:p w14:paraId="70D1A620" w14:textId="6309C4A4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  <w:sectPr w:rsidR="00F911B9" w:rsidRPr="00F911B9" w:rsidSect="005D1468">
          <w:pgSz w:w="11907" w:h="16840"/>
          <w:pgMar w:top="1701" w:right="1701" w:bottom="1701" w:left="1701" w:header="720" w:footer="720" w:gutter="0"/>
          <w:cols w:space="720" w:equalWidth="0">
            <w:col w:w="8512" w:space="0"/>
          </w:cols>
          <w:titlePg/>
        </w:sectPr>
      </w:pPr>
    </w:p>
    <w:p w14:paraId="486DA887" w14:textId="5CA98444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9" w:name="_Toc83129061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lastRenderedPageBreak/>
        <w:t>Definição do Documento da Gestão Documental e da Arquivística</w:t>
      </w:r>
      <w:bookmarkEnd w:id="9"/>
    </w:p>
    <w:p w14:paraId="31E71AB6" w14:textId="77777777" w:rsidR="00F911B9" w:rsidRPr="00F911B9" w:rsidRDefault="00F911B9" w:rsidP="00F911B9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</w:p>
    <w:p w14:paraId="09F87F87" w14:textId="77777777" w:rsidR="00F911B9" w:rsidRPr="00F911B9" w:rsidRDefault="00F911B9" w:rsidP="00F911B9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Um documento é, segundo a NP 3715</w:t>
      </w:r>
      <w:r w:rsidRPr="00F911B9">
        <w:rPr>
          <w:rFonts w:ascii="Book Antiqua" w:eastAsia="Times New Roman" w:hAnsi="Book Antiqua" w:cs="Times New Roman"/>
          <w:sz w:val="24"/>
          <w:szCs w:val="24"/>
          <w:vertAlign w:val="superscript"/>
          <w:lang w:eastAsia="pt-PT"/>
        </w:rPr>
        <w:footnoteReference w:id="1"/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, “qualquer unidade de informação, impressa ou não, passível de ser catalogada e indexada”. A gestão de documentos é, por definição do Decreto-Lei nº 16/93 de 23 de janeiro, art.º 13º, “O conjunto de operações e procedimentos técnicos que visam a racionalização e a eficácia, na criação da organização, utilização, conservação, avaliação, seleção e eliminação de documentos, nas fases de arquivo corrente e intermédio, e na remessa para arquivo definitivo”. Assim, o tratamento documental visa em primeiro lugar, a possibilidade de recuperação da informação contida nos documentos. </w:t>
      </w:r>
    </w:p>
    <w:p w14:paraId="1D41157E" w14:textId="77777777" w:rsidR="00F911B9" w:rsidRPr="00F911B9" w:rsidRDefault="00F911B9" w:rsidP="00F911B9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O documento é toda a informação que está registada e suscetível de consulta, estudo, prova, pesquisa, etc. </w:t>
      </w:r>
    </w:p>
    <w:p w14:paraId="64E24622" w14:textId="77777777" w:rsidR="00F911B9" w:rsidRPr="00F911B9" w:rsidRDefault="00F911B9" w:rsidP="00F911B9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Existem documentos diversos que poderão obedecer à seguinte classificação: </w:t>
      </w:r>
    </w:p>
    <w:p w14:paraId="57A96B81" w14:textId="77777777" w:rsidR="00F911B9" w:rsidRPr="00F911B9" w:rsidRDefault="00F911B9" w:rsidP="00F911B9">
      <w:pPr>
        <w:numPr>
          <w:ilvl w:val="0"/>
          <w:numId w:val="6"/>
        </w:numPr>
        <w:autoSpaceDE w:val="0"/>
        <w:autoSpaceDN w:val="0"/>
        <w:adjustRightInd w:val="0"/>
        <w:spacing w:after="142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Textuais - que podem ser manuscritos, impressos; </w:t>
      </w:r>
    </w:p>
    <w:p w14:paraId="198E15F2" w14:textId="77777777" w:rsidR="00F911B9" w:rsidRPr="00F911B9" w:rsidRDefault="00F911B9" w:rsidP="00F911B9">
      <w:pPr>
        <w:numPr>
          <w:ilvl w:val="0"/>
          <w:numId w:val="6"/>
        </w:numPr>
        <w:autoSpaceDE w:val="0"/>
        <w:autoSpaceDN w:val="0"/>
        <w:adjustRightInd w:val="0"/>
        <w:spacing w:after="142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Cartográficos - mapas, plantas; </w:t>
      </w:r>
    </w:p>
    <w:p w14:paraId="7AECB5D5" w14:textId="77777777" w:rsidR="00F911B9" w:rsidRPr="00F911B9" w:rsidRDefault="00F911B9" w:rsidP="00F911B9">
      <w:pPr>
        <w:numPr>
          <w:ilvl w:val="0"/>
          <w:numId w:val="6"/>
        </w:numPr>
        <w:autoSpaceDE w:val="0"/>
        <w:autoSpaceDN w:val="0"/>
        <w:adjustRightInd w:val="0"/>
        <w:spacing w:after="142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Iconográficos - fotografias, diapositivos, desenhos; </w:t>
      </w:r>
    </w:p>
    <w:p w14:paraId="6608B32C" w14:textId="77777777" w:rsidR="00F911B9" w:rsidRPr="00F911B9" w:rsidRDefault="00F911B9" w:rsidP="00F911B9">
      <w:pPr>
        <w:numPr>
          <w:ilvl w:val="0"/>
          <w:numId w:val="6"/>
        </w:numPr>
        <w:autoSpaceDE w:val="0"/>
        <w:autoSpaceDN w:val="0"/>
        <w:adjustRightInd w:val="0"/>
        <w:spacing w:after="142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Filmográficos - documentos em peliculas cinematográficas; </w:t>
      </w:r>
    </w:p>
    <w:p w14:paraId="76CE967E" w14:textId="77777777" w:rsidR="00F911B9" w:rsidRPr="00F911B9" w:rsidRDefault="00F911B9" w:rsidP="00F911B9">
      <w:pPr>
        <w:numPr>
          <w:ilvl w:val="0"/>
          <w:numId w:val="6"/>
        </w:numPr>
        <w:autoSpaceDE w:val="0"/>
        <w:autoSpaceDN w:val="0"/>
        <w:adjustRightInd w:val="0"/>
        <w:spacing w:after="142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Sonoros - discos, CD; </w:t>
      </w:r>
    </w:p>
    <w:p w14:paraId="6E70551C" w14:textId="77777777" w:rsidR="00F911B9" w:rsidRPr="00F911B9" w:rsidRDefault="00F911B9" w:rsidP="00F911B9">
      <w:pPr>
        <w:numPr>
          <w:ilvl w:val="0"/>
          <w:numId w:val="6"/>
        </w:numPr>
        <w:autoSpaceDE w:val="0"/>
        <w:autoSpaceDN w:val="0"/>
        <w:adjustRightInd w:val="0"/>
        <w:spacing w:after="142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Micrográficos - documentos resultantes de microrreprodução de imagens; </w:t>
      </w:r>
    </w:p>
    <w:p w14:paraId="667DFE64" w14:textId="77777777" w:rsidR="00F911B9" w:rsidRPr="00F911B9" w:rsidRDefault="00F911B9" w:rsidP="00F911B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Informáticos - documentos produzidos, tratados e armazenados em computador. </w:t>
      </w:r>
    </w:p>
    <w:p w14:paraId="0A953FD6" w14:textId="77777777" w:rsidR="00F911B9" w:rsidRPr="00F911B9" w:rsidRDefault="00F911B9" w:rsidP="00F911B9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1ABEB1BD" w14:textId="77777777" w:rsidR="00F911B9" w:rsidRPr="00F911B9" w:rsidRDefault="00F911B9" w:rsidP="00F911B9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bookmarkStart w:id="10" w:name="_Toc83127543"/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A gestão documental é um conceito arquivístico que começa com a produção dos documentos e continua com a distribuição pelos diferentes sectores: as atividades de arquivo, organizar, e arquivar mediante regras. A norma específica para 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lastRenderedPageBreak/>
        <w:t xml:space="preserve">descrição uniforme de um documento está na ISAD – </w:t>
      </w:r>
      <w:proofErr w:type="spellStart"/>
      <w:r w:rsidRPr="00F911B9">
        <w:rPr>
          <w:rFonts w:ascii="Book Antiqua" w:eastAsia="Times New Roman" w:hAnsi="Book Antiqua" w:cs="Times New Roman"/>
          <w:i/>
          <w:iCs/>
          <w:sz w:val="24"/>
          <w:szCs w:val="24"/>
          <w:lang w:eastAsia="pt-PT"/>
        </w:rPr>
        <w:t>International</w:t>
      </w:r>
      <w:proofErr w:type="spellEnd"/>
      <w:r w:rsidRPr="00F911B9">
        <w:rPr>
          <w:rFonts w:ascii="Book Antiqua" w:eastAsia="Times New Roman" w:hAnsi="Book Antiqua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F911B9">
        <w:rPr>
          <w:rFonts w:ascii="Book Antiqua" w:eastAsia="Times New Roman" w:hAnsi="Book Antiqua" w:cs="Times New Roman"/>
          <w:i/>
          <w:iCs/>
          <w:sz w:val="24"/>
          <w:szCs w:val="24"/>
          <w:lang w:eastAsia="pt-PT"/>
        </w:rPr>
        <w:t>Standart</w:t>
      </w:r>
      <w:proofErr w:type="spellEnd"/>
      <w:r w:rsidRPr="00F911B9">
        <w:rPr>
          <w:rFonts w:ascii="Book Antiqua" w:eastAsia="Times New Roman" w:hAnsi="Book Antiqua" w:cs="Times New Roman"/>
          <w:i/>
          <w:iCs/>
          <w:sz w:val="24"/>
          <w:szCs w:val="24"/>
          <w:lang w:eastAsia="pt-PT"/>
        </w:rPr>
        <w:t xml:space="preserve"> for </w:t>
      </w:r>
      <w:proofErr w:type="spellStart"/>
      <w:r w:rsidRPr="00F911B9">
        <w:rPr>
          <w:rFonts w:ascii="Book Antiqua" w:eastAsia="Times New Roman" w:hAnsi="Book Antiqua" w:cs="Times New Roman"/>
          <w:i/>
          <w:iCs/>
          <w:sz w:val="24"/>
          <w:szCs w:val="24"/>
          <w:lang w:eastAsia="pt-PT"/>
        </w:rPr>
        <w:t>Archival</w:t>
      </w:r>
      <w:proofErr w:type="spellEnd"/>
      <w:r w:rsidRPr="00F911B9">
        <w:rPr>
          <w:rFonts w:ascii="Book Antiqua" w:eastAsia="Times New Roman" w:hAnsi="Book Antiqua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F911B9">
        <w:rPr>
          <w:rFonts w:ascii="Book Antiqua" w:eastAsia="Times New Roman" w:hAnsi="Book Antiqua" w:cs="Times New Roman"/>
          <w:i/>
          <w:iCs/>
          <w:sz w:val="24"/>
          <w:szCs w:val="24"/>
          <w:lang w:eastAsia="pt-PT"/>
        </w:rPr>
        <w:t>Description</w:t>
      </w:r>
      <w:proofErr w:type="spellEnd"/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, Norma Geral Internacional de Descrição Arquivística. Estas normas de avaliação dos documentos garantem a preservação ou eliminação dos documentos.</w:t>
      </w:r>
      <w:bookmarkEnd w:id="10"/>
    </w:p>
    <w:p w14:paraId="20B54D98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666E80F4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11" w:name="_Toc271547388"/>
      <w:bookmarkStart w:id="12" w:name="_Toc83127544"/>
      <w:bookmarkStart w:id="13" w:name="_Toc83129062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t xml:space="preserve">O </w:t>
      </w:r>
      <w:bookmarkEnd w:id="11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t>CICLO DE VIDA DO DOCUMENTO</w:t>
      </w:r>
      <w:bookmarkEnd w:id="12"/>
      <w:bookmarkEnd w:id="13"/>
    </w:p>
    <w:p w14:paraId="38560E72" w14:textId="77777777" w:rsidR="00F911B9" w:rsidRPr="00F911B9" w:rsidRDefault="00F911B9" w:rsidP="00F911B9">
      <w:pPr>
        <w:spacing w:after="0" w:line="240" w:lineRule="auto"/>
        <w:jc w:val="both"/>
        <w:rPr>
          <w:rFonts w:ascii="Book Antiqua" w:eastAsia="Times New Roman" w:hAnsi="Book Antiqua" w:cs="Arial"/>
          <w:b/>
          <w:w w:val="92"/>
          <w:sz w:val="24"/>
          <w:szCs w:val="24"/>
          <w:lang w:eastAsia="pt-PT"/>
        </w:rPr>
      </w:pPr>
    </w:p>
    <w:p w14:paraId="58750447" w14:textId="12188631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bookmarkStart w:id="14" w:name="_Toc270967927"/>
      <w:bookmarkStart w:id="15" w:name="_Toc270967999"/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Os documentos são produzidos, recebidos e mantidos a título probatório e informativo por uma organização ou pessoa, no cumprimento das suas obrigações legais ou na condução das suas </w:t>
      </w:r>
      <w:r w:rsidR="00086343"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atividades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. A gestão de documentos é composta por uma sequência de </w:t>
      </w:r>
      <w:r w:rsidR="00086343"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ações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que devem rentabilizar recursos e garantir o eficaz acesso aos documentos.</w:t>
      </w:r>
    </w:p>
    <w:p w14:paraId="1C3201F8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45824955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bookmarkStart w:id="16" w:name="_Toc83129063"/>
    <w:p w14:paraId="32440B3C" w14:textId="06EFB5D5" w:rsidR="00F911B9" w:rsidRPr="00F911B9" w:rsidRDefault="00F911B9" w:rsidP="00F911B9">
      <w:pPr>
        <w:spacing w:after="0" w:line="240" w:lineRule="auto"/>
        <w:ind w:right="-6"/>
        <w:jc w:val="center"/>
        <w:outlineLvl w:val="0"/>
        <w:rPr>
          <w:rFonts w:ascii="Book Antiqua" w:eastAsia="Times New Roman" w:hAnsi="Book Antiqua" w:cs="Times New Roman"/>
          <w:b/>
          <w:sz w:val="24"/>
          <w:szCs w:val="24"/>
          <w:u w:val="single"/>
          <w:lang w:eastAsia="pt-PT"/>
        </w:rPr>
      </w:pPr>
      <w:r w:rsidRPr="00F911B9">
        <w:rPr>
          <w:rFonts w:ascii="Book Antiqua" w:eastAsia="Times New Roman" w:hAnsi="Book Antiqua" w:cs="Times New Roman"/>
          <w:noProof/>
          <w:sz w:val="24"/>
          <w:szCs w:val="24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66F12" wp14:editId="57EF006A">
                <wp:simplePos x="0" y="0"/>
                <wp:positionH relativeFrom="column">
                  <wp:posOffset>6149340</wp:posOffset>
                </wp:positionH>
                <wp:positionV relativeFrom="paragraph">
                  <wp:posOffset>-228600</wp:posOffset>
                </wp:positionV>
                <wp:extent cx="0" cy="457200"/>
                <wp:effectExtent l="0" t="2540" r="0" b="0"/>
                <wp:wrapTight wrapText="bothSides">
                  <wp:wrapPolygon edited="0">
                    <wp:start x="-2147483648" y="0"/>
                    <wp:lineTo x="-2147483648" y="0"/>
                    <wp:lineTo x="-2147483648" y="60"/>
                    <wp:lineTo x="-2147483648" y="60"/>
                    <wp:lineTo x="-2147483648" y="0"/>
                  </wp:wrapPolygon>
                </wp:wrapTight>
                <wp:docPr id="22" name="Conexão ret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71B2E" id="Conexão reta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2pt,-18pt" to="484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" stroked="f">
                <v:stroke endarrow="block"/>
                <w10:wrap type="tight"/>
              </v:line>
            </w:pict>
          </mc:Fallback>
        </mc:AlternateContent>
      </w:r>
      <w:r w:rsidRPr="00F911B9">
        <w:rPr>
          <w:rFonts w:ascii="Book Antiqua" w:eastAsia="Times New Roman" w:hAnsi="Book Antiqua" w:cs="Times New Roman"/>
          <w:sz w:val="24"/>
          <w:szCs w:val="24"/>
          <w:u w:val="single"/>
          <w:lang w:eastAsia="pt-PT"/>
        </w:rPr>
        <w:t>Ciclo de Vida do Documento</w:t>
      </w:r>
      <w:bookmarkEnd w:id="16"/>
    </w:p>
    <w:p w14:paraId="776FCFF7" w14:textId="77777777" w:rsidR="00F911B9" w:rsidRPr="00F911B9" w:rsidRDefault="00F911B9" w:rsidP="00F911B9">
      <w:pPr>
        <w:spacing w:after="0" w:line="24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178A2866" w14:textId="77777777" w:rsidR="00F911B9" w:rsidRPr="00F911B9" w:rsidRDefault="00F911B9" w:rsidP="00F911B9">
      <w:pPr>
        <w:spacing w:after="0" w:line="240" w:lineRule="auto"/>
        <w:ind w:right="-6"/>
        <w:outlineLvl w:val="0"/>
        <w:rPr>
          <w:rFonts w:ascii="Book Antiqua" w:eastAsia="Times New Roman" w:hAnsi="Book Antiqua" w:cs="Times New Roman"/>
          <w:b/>
          <w:sz w:val="24"/>
          <w:szCs w:val="24"/>
          <w:u w:val="single"/>
          <w:lang w:eastAsia="pt-PT"/>
        </w:rPr>
      </w:pPr>
    </w:p>
    <w:p w14:paraId="2A3C99A9" w14:textId="6C2D8D91" w:rsidR="00F911B9" w:rsidRPr="00F911B9" w:rsidRDefault="00F911B9" w:rsidP="00F911B9">
      <w:pPr>
        <w:spacing w:after="0" w:line="240" w:lineRule="auto"/>
        <w:ind w:right="-6"/>
        <w:jc w:val="both"/>
        <w:rPr>
          <w:rFonts w:ascii="Book Antiqua" w:eastAsia="Times New Roman" w:hAnsi="Book Antiqua" w:cs="Times New Roman"/>
          <w:sz w:val="20"/>
          <w:szCs w:val="20"/>
          <w:lang w:eastAsia="pt-PT"/>
        </w:rPr>
      </w:pPr>
      <w:r w:rsidRPr="00F911B9">
        <w:rPr>
          <w:rFonts w:ascii="Book Antiqua" w:eastAsia="Times New Roman" w:hAnsi="Book Antiqua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FCE13" wp14:editId="49B6281C">
                <wp:simplePos x="0" y="0"/>
                <wp:positionH relativeFrom="column">
                  <wp:posOffset>4343400</wp:posOffset>
                </wp:positionH>
                <wp:positionV relativeFrom="paragraph">
                  <wp:posOffset>1141095</wp:posOffset>
                </wp:positionV>
                <wp:extent cx="685800" cy="457200"/>
                <wp:effectExtent l="13335" t="10160" r="5715" b="8890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C20E3" w14:textId="77777777" w:rsidR="00F911B9" w:rsidRPr="006A0A1F" w:rsidRDefault="00F911B9" w:rsidP="00F911B9">
                            <w:pPr>
                              <w:rPr>
                                <w:rFonts w:ascii="Book Antiqua" w:hAnsi="Book Antiqua"/>
                                <w:sz w:val="12"/>
                                <w:szCs w:val="12"/>
                              </w:rPr>
                            </w:pPr>
                          </w:p>
                          <w:p w14:paraId="2A2685A6" w14:textId="77777777" w:rsidR="00F911B9" w:rsidRPr="006A0A1F" w:rsidRDefault="00F911B9" w:rsidP="00F911B9">
                            <w:pP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A0A1F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Integração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FCE13" id="Retângulo 21" o:spid="_x0000_s1026" style="position:absolute;left:0;text-align:left;margin-left:342pt;margin-top:89.85pt;width:5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" strokecolor="white">
                <v:textbox>
                  <w:txbxContent>
                    <w:p w14:paraId="381C20E3" w14:textId="77777777" w:rsidR="00F911B9" w:rsidRPr="006A0A1F" w:rsidRDefault="00F911B9" w:rsidP="00F911B9">
                      <w:pPr>
                        <w:rPr>
                          <w:rFonts w:ascii="Book Antiqua" w:hAnsi="Book Antiqua"/>
                          <w:sz w:val="12"/>
                          <w:szCs w:val="12"/>
                        </w:rPr>
                      </w:pPr>
                    </w:p>
                    <w:p w14:paraId="2A2685A6" w14:textId="77777777" w:rsidR="00F911B9" w:rsidRPr="006A0A1F" w:rsidRDefault="00F911B9" w:rsidP="00F911B9">
                      <w:pPr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 w:rsidRPr="006A0A1F">
                        <w:rPr>
                          <w:rFonts w:ascii="Book Antiqua" w:hAnsi="Book Antiqua"/>
                          <w:sz w:val="16"/>
                          <w:szCs w:val="16"/>
                        </w:rPr>
                        <w:t>Integração</w:t>
                      </w:r>
                    </w:p>
                  </w:txbxContent>
                </v:textbox>
              </v:rect>
            </w:pict>
          </mc:Fallback>
        </mc:AlternateContent>
      </w:r>
      <w:r w:rsidRPr="00F911B9">
        <w:rPr>
          <w:rFonts w:ascii="Book Antiqua" w:eastAsia="Times New Roman" w:hAnsi="Book Antiqua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15BC9" wp14:editId="26F6AA56">
                <wp:simplePos x="0" y="0"/>
                <wp:positionH relativeFrom="column">
                  <wp:posOffset>4000500</wp:posOffset>
                </wp:positionH>
                <wp:positionV relativeFrom="paragraph">
                  <wp:posOffset>800100</wp:posOffset>
                </wp:positionV>
                <wp:extent cx="228600" cy="1143000"/>
                <wp:effectExtent l="13335" t="12065" r="5715" b="6985"/>
                <wp:wrapNone/>
                <wp:docPr id="20" name="Chaveta à direi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9F48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ta à direita 20" o:spid="_x0000_s1026" type="#_x0000_t88" style="position:absolute;margin-left:315pt;margin-top:63pt;width:1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" filled="t"/>
            </w:pict>
          </mc:Fallback>
        </mc:AlternateContent>
      </w:r>
      <w:r w:rsidRPr="00F911B9">
        <w:rPr>
          <w:rFonts w:ascii="Book Antiqua" w:eastAsia="Times New Roman" w:hAnsi="Book Antiqua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B004A" wp14:editId="739B10F3">
                <wp:simplePos x="0" y="0"/>
                <wp:positionH relativeFrom="column">
                  <wp:posOffset>3200400</wp:posOffset>
                </wp:positionH>
                <wp:positionV relativeFrom="paragraph">
                  <wp:posOffset>914400</wp:posOffset>
                </wp:positionV>
                <wp:extent cx="800100" cy="800100"/>
                <wp:effectExtent l="13335" t="12065" r="5715" b="698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3D766" w14:textId="77777777" w:rsidR="00F911B9" w:rsidRPr="004C095B" w:rsidRDefault="00F911B9" w:rsidP="00F911B9">
                            <w:pP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4C095B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Classificação</w:t>
                            </w:r>
                          </w:p>
                          <w:p w14:paraId="411B56FF" w14:textId="77777777" w:rsidR="00F911B9" w:rsidRDefault="00F911B9" w:rsidP="00F911B9">
                            <w:pP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50E5408A" w14:textId="77777777" w:rsidR="00F911B9" w:rsidRPr="004C095B" w:rsidRDefault="00F911B9" w:rsidP="00F911B9">
                            <w:pP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05E9C80D" w14:textId="77777777" w:rsidR="00F911B9" w:rsidRPr="004C095B" w:rsidRDefault="00F911B9" w:rsidP="00F911B9">
                            <w:pP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Registo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B004A" id="Retângulo 19" o:spid="_x0000_s1027" style="position:absolute;left:0;text-align:left;margin-left:252pt;margin-top:1in;width:6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" strokecolor="white">
                <v:textbox>
                  <w:txbxContent>
                    <w:p w14:paraId="5273D766" w14:textId="77777777" w:rsidR="00F911B9" w:rsidRPr="004C095B" w:rsidRDefault="00F911B9" w:rsidP="00F911B9">
                      <w:pPr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 w:rsidRPr="004C095B">
                        <w:rPr>
                          <w:rFonts w:ascii="Book Antiqua" w:hAnsi="Book Antiqua"/>
                          <w:sz w:val="16"/>
                          <w:szCs w:val="16"/>
                        </w:rPr>
                        <w:t>Classificação</w:t>
                      </w:r>
                    </w:p>
                    <w:p w14:paraId="411B56FF" w14:textId="77777777" w:rsidR="00F911B9" w:rsidRDefault="00F911B9" w:rsidP="00F911B9">
                      <w:pPr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14:paraId="50E5408A" w14:textId="77777777" w:rsidR="00F911B9" w:rsidRPr="004C095B" w:rsidRDefault="00F911B9" w:rsidP="00F911B9">
                      <w:pPr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  <w:p w14:paraId="05E9C80D" w14:textId="77777777" w:rsidR="00F911B9" w:rsidRPr="004C095B" w:rsidRDefault="00F911B9" w:rsidP="00F911B9">
                      <w:pPr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Registo</w:t>
                      </w:r>
                    </w:p>
                  </w:txbxContent>
                </v:textbox>
              </v:rect>
            </w:pict>
          </mc:Fallback>
        </mc:AlternateContent>
      </w:r>
      <w:r w:rsidRPr="00F911B9">
        <w:rPr>
          <w:rFonts w:ascii="Book Antiqua" w:eastAsia="Times New Roman" w:hAnsi="Book Antiqua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701A7" wp14:editId="0F4D113E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914400" cy="571500"/>
                <wp:effectExtent l="13335" t="12065" r="5715" b="6985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2CE46" w14:textId="77777777" w:rsidR="00F911B9" w:rsidRDefault="00F911B9" w:rsidP="00F911B9">
                            <w:pP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Receção ou</w:t>
                            </w:r>
                          </w:p>
                          <w:p w14:paraId="197FFBD2" w14:textId="77777777" w:rsidR="00F911B9" w:rsidRPr="004C095B" w:rsidRDefault="00F911B9" w:rsidP="00F911B9">
                            <w:pP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Criação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01A7" id="Retângulo 18" o:spid="_x0000_s1028" style="position:absolute;left:0;text-align:left;margin-left:252pt;margin-top:9pt;width:1in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" strokecolor="white">
                <v:textbox>
                  <w:txbxContent>
                    <w:p w14:paraId="1112CE46" w14:textId="77777777" w:rsidR="00F911B9" w:rsidRDefault="00F911B9" w:rsidP="00F911B9">
                      <w:pPr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Receção ou</w:t>
                      </w:r>
                    </w:p>
                    <w:p w14:paraId="197FFBD2" w14:textId="77777777" w:rsidR="00F911B9" w:rsidRPr="004C095B" w:rsidRDefault="00F911B9" w:rsidP="00F911B9">
                      <w:pPr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Criação</w:t>
                      </w:r>
                    </w:p>
                  </w:txbxContent>
                </v:textbox>
              </v:rect>
            </w:pict>
          </mc:Fallback>
        </mc:AlternateContent>
      </w:r>
      <w:r w:rsidRPr="00F911B9">
        <w:rPr>
          <w:rFonts w:ascii="Book Antiqua" w:eastAsia="Times New Roman" w:hAnsi="Book Antiqua" w:cs="Times New Roman"/>
          <w:noProof/>
          <w:sz w:val="24"/>
          <w:szCs w:val="24"/>
          <w:lang w:eastAsia="pt-PT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00B75DBB" wp14:editId="258814E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57600" cy="2743200"/>
                <wp:effectExtent l="13335" t="2540" r="5715" b="0"/>
                <wp:wrapNone/>
                <wp:docPr id="17" name="Jut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 flipH="1">
                            <a:off x="2514775" y="457429"/>
                            <a:ext cx="571413" cy="1141854"/>
                          </a:xfrm>
                          <a:prstGeom prst="curvedRightArrow">
                            <a:avLst>
                              <a:gd name="adj1" fmla="val 40587"/>
                              <a:gd name="adj2" fmla="val 81174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 rot="10730858" flipH="1">
                            <a:off x="1028962" y="343244"/>
                            <a:ext cx="571413" cy="1176935"/>
                          </a:xfrm>
                          <a:prstGeom prst="curvedRightArrow">
                            <a:avLst>
                              <a:gd name="adj1" fmla="val 41834"/>
                              <a:gd name="adj2" fmla="val 83667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371949" y="1599971"/>
                            <a:ext cx="1371251" cy="458117"/>
                          </a:xfrm>
                          <a:prstGeom prst="curvedDownArrow">
                            <a:avLst>
                              <a:gd name="adj1" fmla="val 58949"/>
                              <a:gd name="adj2" fmla="val 117898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36807" y="681673"/>
                            <a:ext cx="838258" cy="68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C4020" w14:textId="5A5BF28A" w:rsidR="00F911B9" w:rsidRDefault="00F911B9" w:rsidP="00F911B9">
                              <w:r w:rsidRPr="00992E2B">
                                <w:rPr>
                                  <w:rFonts w:ascii="Book Antiqua" w:hAnsi="Book Antiqua"/>
                                  <w:b/>
                                  <w:noProof/>
                                </w:rPr>
                                <w:drawing>
                                  <wp:inline distT="0" distB="0" distL="0" distR="0" wp14:anchorId="4ED60936" wp14:editId="0DCBB142">
                                    <wp:extent cx="810895" cy="629920"/>
                                    <wp:effectExtent l="0" t="0" r="0" b="0"/>
                                    <wp:docPr id="23" name="Imagem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0895" cy="6299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14185"/>
                            <a:ext cx="9144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60BA2" w14:textId="77777777" w:rsidR="00F911B9" w:rsidRDefault="00F911B9" w:rsidP="00F911B9">
                              <w:pPr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  <w:t>Eliminação ou T</w:t>
                              </w:r>
                              <w:r w:rsidRPr="004C095B"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  <w:t>ransferência</w:t>
                              </w:r>
                            </w:p>
                            <w:p w14:paraId="7D791E0A" w14:textId="77777777" w:rsidR="00F911B9" w:rsidRDefault="00F911B9" w:rsidP="00F911B9">
                              <w:pPr>
                                <w:jc w:val="center"/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</w:pPr>
                            </w:p>
                            <w:p w14:paraId="2A825DD2" w14:textId="77777777" w:rsidR="00F911B9" w:rsidRPr="00B85228" w:rsidRDefault="00F911B9" w:rsidP="00F911B9">
                              <w:pPr>
                                <w:rPr>
                                  <w:rFonts w:ascii="Book Antiqua" w:hAnsi="Book Antiqua"/>
                                  <w:sz w:val="14"/>
                                  <w:szCs w:val="14"/>
                                </w:rPr>
                              </w:pPr>
                              <w:r w:rsidRPr="00B85228">
                                <w:rPr>
                                  <w:rFonts w:ascii="Book Antiqua" w:hAnsi="Book Antiqua"/>
                                  <w:sz w:val="14"/>
                                  <w:szCs w:val="14"/>
                                </w:rPr>
                                <w:t>Arquivo Histórico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9710" y="1482346"/>
                            <a:ext cx="1466952" cy="22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13D9A" w14:textId="77777777" w:rsidR="00F911B9" w:rsidRPr="004C095B" w:rsidRDefault="00F911B9" w:rsidP="00F911B9">
                              <w:pPr>
                                <w:jc w:val="right"/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</w:pPr>
                              <w:r w:rsidRPr="004C095B"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  <w:t>Seleção e Avaliação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79419" y="1939087"/>
                            <a:ext cx="799838" cy="4581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4887ED" w14:textId="77777777" w:rsidR="00F911B9" w:rsidRPr="004C095B" w:rsidRDefault="00F911B9" w:rsidP="00F911B9">
                              <w:pPr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</w:pPr>
                              <w:r w:rsidRPr="004C095B"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  <w:t>Conservação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00375" y="2171585"/>
                            <a:ext cx="914400" cy="457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CE899E" w14:textId="77777777" w:rsidR="00F911B9" w:rsidRPr="004C095B" w:rsidRDefault="00F911B9" w:rsidP="00F911B9">
                              <w:pPr>
                                <w:jc w:val="center"/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</w:pPr>
                              <w:r w:rsidRPr="004C095B"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  <w:t>Difusão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57762" y="1943215"/>
                            <a:ext cx="799838" cy="457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8B53A4" w14:textId="77777777" w:rsidR="00F911B9" w:rsidRPr="004C095B" w:rsidRDefault="00F911B9" w:rsidP="00F911B9">
                              <w:pPr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</w:pPr>
                              <w:r w:rsidRPr="004C095B">
                                <w:rPr>
                                  <w:rFonts w:ascii="Book Antiqua" w:hAnsi="Book Antiqua"/>
                                  <w:sz w:val="16"/>
                                  <w:szCs w:val="16"/>
                                </w:rPr>
                                <w:t>Recuperação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129" y="453302"/>
                            <a:ext cx="0" cy="114185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129" y="339117"/>
                            <a:ext cx="0" cy="228371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98549" y="110746"/>
                            <a:ext cx="628694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129" y="453302"/>
                            <a:ext cx="0" cy="1141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75DBB" id="Juta 17" o:spid="_x0000_s1029" editas="canvas" style="position:absolute;margin-left:0;margin-top:0;width:4in;height:3in;z-index:251659264;mso-position-horizontal-relative:char;mso-position-vertical-relative:line" coordsize="36576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36576;height:27432;visibility:visible;mso-wrap-style:square">
                  <v:fill o:detectmouseclick="t"/>
                  <v:path o:connecttype="none"/>
                </v:shap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4" o:spid="_x0000_s1031" type="#_x0000_t102" style="position:absolute;left:25147;top:4574;width:5714;height:1141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" adj="12826,19407"/>
                <v:shape id="AutoShape 5" o:spid="_x0000_s1032" type="#_x0000_t102" style="position:absolute;left:10289;top:3432;width:5714;height:11769;rotation:-1172095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" adj="12826,19407"/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6" o:spid="_x0000_s1033" type="#_x0000_t105" style="position:absolute;left:13719;top:15999;width:13713;height:458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" adj="13092,19473"/>
                <v:rect id="Rectangle 7" o:spid="_x0000_s1034" style="position:absolute;left:15368;top:6816;width:8382;height: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" filled="f" stroked="f" strokecolor="white">
                  <v:textbox>
                    <w:txbxContent>
                      <w:p w14:paraId="042C4020" w14:textId="5A5BF28A" w:rsidR="00F911B9" w:rsidRDefault="00F911B9" w:rsidP="00F911B9">
                        <w:r w:rsidRPr="00992E2B">
                          <w:rPr>
                            <w:rFonts w:ascii="Book Antiqua" w:hAnsi="Book Antiqua"/>
                            <w:b/>
                            <w:noProof/>
                          </w:rPr>
                          <w:drawing>
                            <wp:inline distT="0" distB="0" distL="0" distR="0" wp14:anchorId="4ED60936" wp14:editId="0DCBB142">
                              <wp:extent cx="810895" cy="629920"/>
                              <wp:effectExtent l="0" t="0" r="0" b="0"/>
                              <wp:docPr id="23" name="Imagem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0895" cy="629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8" o:spid="_x0000_s1035" style="position:absolute;top:1141;width:914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" strokecolor="white">
                  <v:textbox>
                    <w:txbxContent>
                      <w:p w14:paraId="3C860BA2" w14:textId="77777777" w:rsidR="00F911B9" w:rsidRDefault="00F911B9" w:rsidP="00F911B9">
                        <w:pPr>
                          <w:rPr>
                            <w:rFonts w:ascii="Book Antiqua" w:hAnsi="Book Antiqu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ook Antiqua" w:hAnsi="Book Antiqua"/>
                            <w:sz w:val="16"/>
                            <w:szCs w:val="16"/>
                          </w:rPr>
                          <w:t>Eliminação ou T</w:t>
                        </w:r>
                        <w:r w:rsidRPr="004C095B">
                          <w:rPr>
                            <w:rFonts w:ascii="Book Antiqua" w:hAnsi="Book Antiqua"/>
                            <w:sz w:val="16"/>
                            <w:szCs w:val="16"/>
                          </w:rPr>
                          <w:t>ransferência</w:t>
                        </w:r>
                      </w:p>
                      <w:p w14:paraId="7D791E0A" w14:textId="77777777" w:rsidR="00F911B9" w:rsidRDefault="00F911B9" w:rsidP="00F911B9">
                        <w:pPr>
                          <w:jc w:val="center"/>
                          <w:rPr>
                            <w:rFonts w:ascii="Book Antiqua" w:hAnsi="Book Antiqua"/>
                            <w:sz w:val="16"/>
                            <w:szCs w:val="16"/>
                          </w:rPr>
                        </w:pPr>
                      </w:p>
                      <w:p w14:paraId="2A825DD2" w14:textId="77777777" w:rsidR="00F911B9" w:rsidRPr="00B85228" w:rsidRDefault="00F911B9" w:rsidP="00F911B9">
                        <w:pPr>
                          <w:rPr>
                            <w:rFonts w:ascii="Book Antiqua" w:hAnsi="Book Antiqua"/>
                            <w:sz w:val="14"/>
                            <w:szCs w:val="14"/>
                          </w:rPr>
                        </w:pPr>
                        <w:r w:rsidRPr="00B85228">
                          <w:rPr>
                            <w:rFonts w:ascii="Book Antiqua" w:hAnsi="Book Antiqua"/>
                            <w:sz w:val="14"/>
                            <w:szCs w:val="14"/>
                          </w:rPr>
                          <w:t>Arquivo Histórico</w:t>
                        </w:r>
                      </w:p>
                    </w:txbxContent>
                  </v:textbox>
                </v:rect>
                <v:rect id="Rectangle 9" o:spid="_x0000_s1036" style="position:absolute;left:1397;top:14823;width:14669;height:2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" filled="f" stroked="f" strokecolor="white">
                  <v:textbox>
                    <w:txbxContent>
                      <w:p w14:paraId="0CA13D9A" w14:textId="77777777" w:rsidR="00F911B9" w:rsidRPr="004C095B" w:rsidRDefault="00F911B9" w:rsidP="00F911B9">
                        <w:pPr>
                          <w:jc w:val="right"/>
                          <w:rPr>
                            <w:rFonts w:ascii="Book Antiqua" w:hAnsi="Book Antiqua"/>
                            <w:sz w:val="16"/>
                            <w:szCs w:val="16"/>
                          </w:rPr>
                        </w:pPr>
                        <w:r w:rsidRPr="004C095B">
                          <w:rPr>
                            <w:rFonts w:ascii="Book Antiqua" w:hAnsi="Book Antiqua"/>
                            <w:sz w:val="16"/>
                            <w:szCs w:val="16"/>
                          </w:rPr>
                          <w:t>Seleção e Avaliação</w:t>
                        </w:r>
                      </w:p>
                    </w:txbxContent>
                  </v:textbox>
                </v:rect>
                <v:rect id="Rectangle 10" o:spid="_x0000_s1037" style="position:absolute;left:2794;top:19390;width:7998;height:4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" strokecolor="white">
                  <v:textbox>
                    <w:txbxContent>
                      <w:p w14:paraId="3C4887ED" w14:textId="77777777" w:rsidR="00F911B9" w:rsidRPr="004C095B" w:rsidRDefault="00F911B9" w:rsidP="00F911B9">
                        <w:pPr>
                          <w:rPr>
                            <w:rFonts w:ascii="Book Antiqua" w:hAnsi="Book Antiqua"/>
                            <w:sz w:val="16"/>
                            <w:szCs w:val="16"/>
                          </w:rPr>
                        </w:pPr>
                        <w:r w:rsidRPr="004C095B">
                          <w:rPr>
                            <w:rFonts w:ascii="Book Antiqua" w:hAnsi="Book Antiqua"/>
                            <w:sz w:val="16"/>
                            <w:szCs w:val="16"/>
                          </w:rPr>
                          <w:t>Conservação</w:t>
                        </w:r>
                      </w:p>
                    </w:txbxContent>
                  </v:textbox>
                </v:rect>
                <v:rect id="Rectangle 11" o:spid="_x0000_s1038" style="position:absolute;left:16003;top:21715;width:9144;height:4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" strokecolor="white">
                  <v:textbox>
                    <w:txbxContent>
                      <w:p w14:paraId="43CE899E" w14:textId="77777777" w:rsidR="00F911B9" w:rsidRPr="004C095B" w:rsidRDefault="00F911B9" w:rsidP="00F911B9">
                        <w:pPr>
                          <w:jc w:val="center"/>
                          <w:rPr>
                            <w:rFonts w:ascii="Book Antiqua" w:hAnsi="Book Antiqua"/>
                            <w:sz w:val="16"/>
                            <w:szCs w:val="16"/>
                          </w:rPr>
                        </w:pPr>
                        <w:r w:rsidRPr="004C095B">
                          <w:rPr>
                            <w:rFonts w:ascii="Book Antiqua" w:hAnsi="Book Antiqua"/>
                            <w:sz w:val="16"/>
                            <w:szCs w:val="16"/>
                          </w:rPr>
                          <w:t>Difusão</w:t>
                        </w:r>
                      </w:p>
                    </w:txbxContent>
                  </v:textbox>
                </v:rect>
                <v:rect id="Rectangle 12" o:spid="_x0000_s1039" style="position:absolute;left:28577;top:19432;width:7999;height:4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" strokecolor="white">
                  <v:textbox>
                    <w:txbxContent>
                      <w:p w14:paraId="528B53A4" w14:textId="77777777" w:rsidR="00F911B9" w:rsidRPr="004C095B" w:rsidRDefault="00F911B9" w:rsidP="00F911B9">
                        <w:pPr>
                          <w:rPr>
                            <w:rFonts w:ascii="Book Antiqua" w:hAnsi="Book Antiqua"/>
                            <w:sz w:val="16"/>
                            <w:szCs w:val="16"/>
                          </w:rPr>
                        </w:pPr>
                        <w:r w:rsidRPr="004C095B">
                          <w:rPr>
                            <w:rFonts w:ascii="Book Antiqua" w:hAnsi="Book Antiqua"/>
                            <w:sz w:val="16"/>
                            <w:szCs w:val="16"/>
                          </w:rPr>
                          <w:t>Recuperação</w:t>
                        </w:r>
                      </w:p>
                    </w:txbxContent>
                  </v:textbox>
                </v:rect>
                <v:line id="Line 13" o:spid="_x0000_s1040" style="position:absolute;flip:y;visibility:visible;mso-wrap-style:square" from="4191,4533" to="4191,5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" stroked="f">
                  <v:stroke endarrow="block"/>
                </v:line>
                <v:line id="Line 14" o:spid="_x0000_s1041" style="position:absolute;flip:y;visibility:visible;mso-wrap-style:square" from="4191,3391" to="4191,5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" stroked="f">
                  <v:stroke endarrow="block"/>
                </v:line>
                <v:line id="Line 15" o:spid="_x0000_s1042" style="position:absolute;visibility:visible;mso-wrap-style:square" from="6985,1107" to="13272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" stroked="f">
                  <v:stroke endarrow="block"/>
                </v:line>
                <v:line id="Line 16" o:spid="_x0000_s1043" style="position:absolute;flip:y;visibility:visible;mso-wrap-style:square" from="4191,4533" to="4191,5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" strokecolor="#333">
                  <v:stroke endarrow="block"/>
                </v:line>
                <w10:wrap anchory="line"/>
              </v:group>
            </w:pict>
          </mc:Fallback>
        </mc:AlternateContent>
      </w:r>
      <w:r w:rsidRPr="00F911B9">
        <w:rPr>
          <w:rFonts w:ascii="Book Antiqua" w:eastAsia="Times New Roman" w:hAnsi="Book Antiqua" w:cs="Times New Roman"/>
          <w:noProof/>
          <w:sz w:val="16"/>
          <w:szCs w:val="16"/>
          <w:lang w:eastAsia="pt-PT"/>
        </w:rPr>
        <mc:AlternateContent>
          <mc:Choice Requires="wps">
            <w:drawing>
              <wp:inline distT="0" distB="0" distL="0" distR="0" wp14:anchorId="446A2BB9" wp14:editId="063126D0">
                <wp:extent cx="3657600" cy="2743200"/>
                <wp:effectExtent l="0" t="0" r="0" b="0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E1D8C" id="Retângulo 1" o:spid="_x0000_s1026" style="width:4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p w14:paraId="71DFC29B" w14:textId="3C3A63B7" w:rsidR="00F911B9" w:rsidRPr="00F911B9" w:rsidRDefault="00F911B9" w:rsidP="00F911B9">
      <w:pPr>
        <w:spacing w:after="0" w:line="240" w:lineRule="auto"/>
        <w:ind w:right="-6"/>
        <w:jc w:val="both"/>
        <w:rPr>
          <w:rFonts w:ascii="Book Antiqua" w:eastAsia="Times New Roman" w:hAnsi="Book Antiqua" w:cs="Times New Roman"/>
          <w:sz w:val="20"/>
          <w:szCs w:val="20"/>
          <w:lang w:eastAsia="pt-PT"/>
        </w:rPr>
      </w:pPr>
      <w:r w:rsidRPr="00F911B9">
        <w:rPr>
          <w:rFonts w:ascii="Book Antiqua" w:eastAsia="Times New Roman" w:hAnsi="Book Antiqua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37E5E" wp14:editId="37C312E5">
                <wp:simplePos x="0" y="0"/>
                <wp:positionH relativeFrom="column">
                  <wp:posOffset>768350</wp:posOffset>
                </wp:positionH>
                <wp:positionV relativeFrom="paragraph">
                  <wp:posOffset>110490</wp:posOffset>
                </wp:positionV>
                <wp:extent cx="908050" cy="0"/>
                <wp:effectExtent l="10160" t="55880" r="15240" b="58420"/>
                <wp:wrapNone/>
                <wp:docPr id="3" name="Conexão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5DD75" id="Conexão ret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pt,8.7pt" to="13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" strokecolor="#333">
                <v:stroke endarrow="block"/>
              </v:line>
            </w:pict>
          </mc:Fallback>
        </mc:AlternateContent>
      </w:r>
      <w:r w:rsidRPr="00F911B9">
        <w:rPr>
          <w:rFonts w:ascii="Book Antiqua" w:eastAsia="Times New Roman" w:hAnsi="Book Antiqua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638ECD" wp14:editId="02218AAE">
                <wp:simplePos x="0" y="0"/>
                <wp:positionH relativeFrom="column">
                  <wp:posOffset>2863850</wp:posOffset>
                </wp:positionH>
                <wp:positionV relativeFrom="paragraph">
                  <wp:posOffset>110490</wp:posOffset>
                </wp:positionV>
                <wp:extent cx="1117600" cy="0"/>
                <wp:effectExtent l="19685" t="55880" r="5715" b="58420"/>
                <wp:wrapNone/>
                <wp:docPr id="2" name="Conexão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9354F" id="Conexão reta 2" o:spid="_x0000_s1026" style="position:absolute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8.7pt" to="313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" strokecolor="#333">
                <v:stroke endarrow="block"/>
              </v:line>
            </w:pict>
          </mc:Fallback>
        </mc:AlternateContent>
      </w:r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 xml:space="preserve">Fase </w:t>
      </w:r>
      <w:r w:rsidR="007E0E71"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>inativa</w:t>
      </w:r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ab/>
      </w:r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ab/>
      </w:r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ab/>
        <w:t xml:space="preserve">Fase </w:t>
      </w:r>
      <w:proofErr w:type="spellStart"/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>semi-ativa</w:t>
      </w:r>
      <w:proofErr w:type="spellEnd"/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ab/>
      </w:r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ab/>
      </w:r>
      <w:r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ab/>
        <w:t xml:space="preserve">Fase </w:t>
      </w:r>
      <w:r w:rsidR="007E0E71" w:rsidRPr="00F911B9">
        <w:rPr>
          <w:rFonts w:ascii="Book Antiqua" w:eastAsia="Times New Roman" w:hAnsi="Book Antiqua" w:cs="Times New Roman"/>
          <w:sz w:val="20"/>
          <w:szCs w:val="20"/>
          <w:lang w:eastAsia="pt-PT"/>
        </w:rPr>
        <w:t>ativa</w:t>
      </w:r>
    </w:p>
    <w:p w14:paraId="3039A8D3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2F0E6B83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 gestão de documentos de arquivo visa o controlo eficiente e sistemático da produção, receção, manutenção, utilização e destino dos documentos de arquivo.</w:t>
      </w:r>
    </w:p>
    <w:p w14:paraId="573F57A8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 xml:space="preserve">Os documentos de arquivo têm idades dentro das fases do seu ciclo vital. A primeira idade é a fase ativa, em que os documentos são utilizados regularmente </w:t>
      </w:r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lastRenderedPageBreak/>
        <w:t xml:space="preserve">pela entidade produtora para diversos fins, legais, administrativos ou fiscais. Segue-se a fase </w:t>
      </w:r>
      <w:proofErr w:type="spellStart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semi-ativa</w:t>
      </w:r>
      <w:proofErr w:type="spellEnd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 xml:space="preserve"> que corresponde à segunda idade do ciclo vital dos documentos de arquivo, em que estes são ocasionalmente utilizados. Por fim a fase inativa, terceira idade do documento, em que este deixou de ser utilizado pela entidade produtora e se não possuir valor secundário que justifique a sua conservação, a pesquisa, por exemplo, será </w:t>
      </w:r>
      <w:proofErr w:type="gramStart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eliminado</w:t>
      </w:r>
      <w:proofErr w:type="gramEnd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. Em síntese, consideramos os arquivos:</w:t>
      </w:r>
    </w:p>
    <w:p w14:paraId="3412A46B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ind w:right="-6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Ativos ou Vivos – Arquivos Correntes;</w:t>
      </w:r>
    </w:p>
    <w:p w14:paraId="4A3A7549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ind w:right="-6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</w:pPr>
      <w:proofErr w:type="spellStart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Semi-Ativo</w:t>
      </w:r>
      <w:proofErr w:type="spellEnd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 xml:space="preserve"> ou </w:t>
      </w:r>
      <w:proofErr w:type="spellStart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Semi-Vivos</w:t>
      </w:r>
      <w:proofErr w:type="spellEnd"/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 xml:space="preserve"> – Arquivos Intermédios;</w:t>
      </w:r>
    </w:p>
    <w:p w14:paraId="3FB2583F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ind w:right="-6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Mortos ou Inativos – Definitivos.</w:t>
      </w:r>
    </w:p>
    <w:p w14:paraId="37F043DA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Deve lembrar-se que um documento mal arquivado é um documento perdido e um documento pode servir de prova de defesa de direitos, pois tem valor jurídico e administrativo, tendo como objetivo o de “provar ou informar um procedimento administrativo ou judicial”</w:t>
      </w:r>
    </w:p>
    <w:bookmarkEnd w:id="14"/>
    <w:bookmarkEnd w:id="15"/>
    <w:p w14:paraId="1767C94E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sectPr w:rsidR="00F911B9" w:rsidRPr="00F911B9" w:rsidSect="005D1468">
          <w:pgSz w:w="11907" w:h="16840"/>
          <w:pgMar w:top="1701" w:right="1701" w:bottom="1701" w:left="1701" w:header="720" w:footer="720" w:gutter="0"/>
          <w:cols w:space="720" w:equalWidth="0">
            <w:col w:w="8512" w:space="0"/>
          </w:cols>
          <w:titlePg/>
        </w:sectPr>
      </w:pPr>
    </w:p>
    <w:p w14:paraId="0AC68C47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17" w:name="_Toc83127545"/>
      <w:bookmarkStart w:id="18" w:name="_Toc83129064"/>
      <w:bookmarkStart w:id="19" w:name="_Toc271547393"/>
      <w:bookmarkStart w:id="20" w:name="_Toc298756709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lastRenderedPageBreak/>
        <w:t>Circulação de documentos</w:t>
      </w:r>
      <w:bookmarkEnd w:id="17"/>
      <w:bookmarkEnd w:id="18"/>
    </w:p>
    <w:p w14:paraId="7E003D15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</w:p>
    <w:p w14:paraId="6A343ECB" w14:textId="77777777" w:rsidR="00F911B9" w:rsidRPr="00F911B9" w:rsidRDefault="00F911B9" w:rsidP="00F911B9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bookmarkStart w:id="21" w:name="_Toc83127546"/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Sendo a gestão de documentos um conjunto de procedimentos com operações técnicas referentes à produção, receção, registo, encaminhamento e mais tarde avaliação para eliminação ou conservação, permanente ou temporária, confirma-se que os circuitos documentais são de extrema importância. Tudo começa aquando da receção do documento, função importantíssima para o circuito, pois a forma como o documento é recebido irá definir o tratamento do mesmo. Seguindo-se o registo e o encaminhamento, que, segundo a NP</w:t>
      </w:r>
      <w:r w:rsidRPr="00F911B9">
        <w:rPr>
          <w:rFonts w:ascii="Book Antiqua" w:eastAsia="Times New Roman" w:hAnsi="Book Antiqua" w:cs="Times New Roman"/>
          <w:sz w:val="24"/>
          <w:szCs w:val="24"/>
          <w:vertAlign w:val="superscript"/>
          <w:lang w:eastAsia="pt-PT"/>
        </w:rPr>
        <w:footnoteReference w:id="2"/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- 4438-1,2005, visa “o controlo eficiente e sistemático da produção, receção, manutenção, utilização e destino dos documentos de arquivo, incluindo os processos para construir e manter prova e informação sobre atividades e transações”</w:t>
      </w:r>
      <w:bookmarkEnd w:id="21"/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.</w:t>
      </w:r>
    </w:p>
    <w:p w14:paraId="7159EECC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222B0E62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22" w:name="_Toc83127547"/>
      <w:bookmarkStart w:id="23" w:name="_Toc83129065"/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t>RECEÇÃO DE CORRESPONDÊNCIA</w:t>
      </w:r>
      <w:bookmarkEnd w:id="22"/>
      <w:bookmarkEnd w:id="23"/>
    </w:p>
    <w:p w14:paraId="68D38C42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16B8A4D5" w14:textId="77777777" w:rsidR="00F911B9" w:rsidRPr="00F911B9" w:rsidRDefault="00F911B9" w:rsidP="00F911B9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Após a chegada da correspondência o trabalhador verifica o nome dos destinatários escritos nos envelopes e coloca-os num local definido pelo serviço, com exceção:</w:t>
      </w:r>
    </w:p>
    <w:p w14:paraId="44984596" w14:textId="77777777" w:rsidR="00F911B9" w:rsidRPr="00F911B9" w:rsidRDefault="00F911B9" w:rsidP="00F911B9">
      <w:pPr>
        <w:numPr>
          <w:ilvl w:val="0"/>
          <w:numId w:val="4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dos que vêm dirigidos a outras entidades, estes deverão ser devolvidos ao correio;</w:t>
      </w:r>
    </w:p>
    <w:p w14:paraId="20B26CE7" w14:textId="77777777" w:rsidR="00F911B9" w:rsidRPr="00F911B9" w:rsidRDefault="00F911B9" w:rsidP="00F911B9">
      <w:pPr>
        <w:numPr>
          <w:ilvl w:val="0"/>
          <w:numId w:val="4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os que têm o nome próprio do trabalhador, estes são entregues aos próprios;</w:t>
      </w:r>
    </w:p>
    <w:p w14:paraId="7808927C" w14:textId="77777777" w:rsidR="00F911B9" w:rsidRPr="00F911B9" w:rsidRDefault="00F911B9" w:rsidP="00F911B9">
      <w:pPr>
        <w:numPr>
          <w:ilvl w:val="0"/>
          <w:numId w:val="4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os que têm escrito “confidencial”, deverão ser entregues ao superior hierárquico.</w:t>
      </w:r>
    </w:p>
    <w:p w14:paraId="7BE8A491" w14:textId="77777777" w:rsidR="00F911B9" w:rsidRPr="00F911B9" w:rsidRDefault="00F911B9" w:rsidP="00F911B9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26FE42E4" w14:textId="77777777" w:rsidR="00F911B9" w:rsidRPr="00F911B9" w:rsidRDefault="00F911B9" w:rsidP="00F911B9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sectPr w:rsidR="00F911B9" w:rsidRPr="00F911B9" w:rsidSect="00B32ECE">
          <w:footerReference w:type="default" r:id="rId16"/>
          <w:footerReference w:type="first" r:id="rId17"/>
          <w:pgSz w:w="11907" w:h="16840"/>
          <w:pgMar w:top="1701" w:right="1701" w:bottom="1701" w:left="1701" w:header="720" w:footer="720" w:gutter="0"/>
          <w:cols w:space="720" w:equalWidth="0">
            <w:col w:w="8512" w:space="0"/>
          </w:cols>
          <w:titlePg/>
          <w:docGrid w:linePitch="326"/>
        </w:sectPr>
      </w:pPr>
    </w:p>
    <w:p w14:paraId="069C49E7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24" w:name="_Toc83127548"/>
      <w:bookmarkStart w:id="25" w:name="_Toc83129066"/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lastRenderedPageBreak/>
        <w:t>ABERTURA DE CORRESPONDÊNCIA</w:t>
      </w:r>
      <w:bookmarkEnd w:id="24"/>
      <w:bookmarkEnd w:id="25"/>
    </w:p>
    <w:p w14:paraId="34CBD772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0B14F08E" w14:textId="77777777" w:rsidR="00F911B9" w:rsidRPr="00F911B9" w:rsidRDefault="00F911B9" w:rsidP="00F911B9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No que diz respeito à abertura da correspondência é importante referir a forma como se faz e os cuidados a ter para evitar a inutilização do conteúdo.</w:t>
      </w:r>
    </w:p>
    <w:p w14:paraId="3D5D3DA5" w14:textId="77777777" w:rsidR="00F911B9" w:rsidRPr="00F911B9" w:rsidRDefault="00F911B9" w:rsidP="00F911B9">
      <w:pPr>
        <w:numPr>
          <w:ilvl w:val="0"/>
          <w:numId w:val="7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Antes de se abrir as cartas deve-se colocar o conteúdo para um dos cantos dos sobrescritos e em seguida abre-se pelas arestas opostas.</w:t>
      </w:r>
    </w:p>
    <w:p w14:paraId="3D12B669" w14:textId="77777777" w:rsidR="00F911B9" w:rsidRPr="00F911B9" w:rsidRDefault="00F911B9" w:rsidP="00F911B9">
      <w:pPr>
        <w:numPr>
          <w:ilvl w:val="0"/>
          <w:numId w:val="7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Isto porque as cartas são normalmente mal dobradas e quando são inseridas nos subscritos ficam, por vezes, coladas no interior.</w:t>
      </w:r>
    </w:p>
    <w:p w14:paraId="11ECC153" w14:textId="77777777" w:rsidR="00F911B9" w:rsidRPr="00F911B9" w:rsidRDefault="00F911B9" w:rsidP="00F911B9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 abertura pode ser:</w:t>
      </w:r>
    </w:p>
    <w:p w14:paraId="42C14533" w14:textId="77777777" w:rsidR="00F911B9" w:rsidRPr="00F911B9" w:rsidRDefault="00F911B9" w:rsidP="00F911B9">
      <w:pPr>
        <w:numPr>
          <w:ilvl w:val="0"/>
          <w:numId w:val="8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Manual - recorre-se frequentemente a tesouras ou a corta-papéis.</w:t>
      </w:r>
    </w:p>
    <w:p w14:paraId="0B888A46" w14:textId="77777777" w:rsidR="00F911B9" w:rsidRPr="00F911B9" w:rsidRDefault="00F911B9" w:rsidP="00F911B9">
      <w:pPr>
        <w:numPr>
          <w:ilvl w:val="0"/>
          <w:numId w:val="7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Com ajuda de máquinas - utilizam guilhotinas (manuais e elétricas) que permitem uma maior rapidez de execução do trabalho, o que justifica para grandes empresas.</w:t>
      </w:r>
    </w:p>
    <w:bookmarkEnd w:id="19"/>
    <w:bookmarkEnd w:id="20"/>
    <w:p w14:paraId="102D639E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3853631D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26" w:name="_Toc83127549"/>
      <w:bookmarkStart w:id="27" w:name="_Toc83129067"/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t>CLASSIFICAÇÃO DE DOCUMENTOS – ENTRADA E SAÍDA</w:t>
      </w:r>
      <w:bookmarkEnd w:id="26"/>
      <w:bookmarkEnd w:id="27"/>
    </w:p>
    <w:p w14:paraId="720E2AA5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2486F75A" w14:textId="77777777" w:rsidR="00F911B9" w:rsidRPr="00F911B9" w:rsidRDefault="00F911B9" w:rsidP="00F911B9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 New Roman" w:hAnsi="Book Antiqua" w:cs="ArialNarrow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ArialNarrow"/>
          <w:sz w:val="24"/>
          <w:szCs w:val="24"/>
          <w:lang w:eastAsia="pt-PT"/>
        </w:rPr>
        <w:t>Uma das operações fundamentais na organização de um sistema de arquivo é a classificação dos documentos produzidos ou recebidos por uma entidade.</w:t>
      </w:r>
    </w:p>
    <w:p w14:paraId="68CBF176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Toda a correspondência é </w:t>
      </w:r>
      <w:r w:rsidRPr="00F911B9">
        <w:rPr>
          <w:rFonts w:ascii="Book Antiqua" w:eastAsia="Times New Roman" w:hAnsi="Book Antiqua" w:cs="Times New Roman"/>
          <w:bCs/>
          <w:sz w:val="24"/>
          <w:szCs w:val="24"/>
          <w:lang w:eastAsia="pt-PT"/>
        </w:rPr>
        <w:t xml:space="preserve">classificada 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de acordo com o classificador existente na organização. </w:t>
      </w:r>
    </w:p>
    <w:p w14:paraId="72FB3DCA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Analisa-se a mesma, com verificações apropriadas (para não haver repetições de ofícios), atribuindo assim um código de classificação, para ser registada num software de gestão documental, ou num livro de registo de correspondência.</w:t>
      </w:r>
    </w:p>
    <w:p w14:paraId="2B7E6D3D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2C318491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sectPr w:rsidR="00F911B9" w:rsidRPr="00F911B9" w:rsidSect="00B32ECE">
          <w:pgSz w:w="11907" w:h="16840"/>
          <w:pgMar w:top="1701" w:right="1701" w:bottom="1701" w:left="1701" w:header="720" w:footer="720" w:gutter="0"/>
          <w:cols w:space="720" w:equalWidth="0">
            <w:col w:w="8512" w:space="0"/>
          </w:cols>
          <w:titlePg/>
          <w:docGrid w:linePitch="326"/>
        </w:sectPr>
      </w:pPr>
    </w:p>
    <w:p w14:paraId="56955AC5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28" w:name="_Toc83127550"/>
      <w:bookmarkStart w:id="29" w:name="_Toc83129068"/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lastRenderedPageBreak/>
        <w:t>REGISTO DE ENTRADA E SAÍDA</w:t>
      </w:r>
      <w:bookmarkEnd w:id="28"/>
      <w:bookmarkEnd w:id="29"/>
    </w:p>
    <w:p w14:paraId="3AC81CB9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2A02B7EE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O </w:t>
      </w:r>
      <w:r w:rsidRPr="00F911B9">
        <w:rPr>
          <w:rFonts w:ascii="Book Antiqua" w:eastAsia="Times New Roman" w:hAnsi="Book Antiqua" w:cs="Times New Roman"/>
          <w:b/>
          <w:sz w:val="24"/>
          <w:szCs w:val="24"/>
          <w:lang w:eastAsia="pt-PT"/>
        </w:rPr>
        <w:t>registo de entrada/saída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consiste em registar certos dados, nomeadamente:</w:t>
      </w:r>
    </w:p>
    <w:p w14:paraId="4556ED51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tipo de registo - </w:t>
      </w:r>
      <w:r w:rsidRPr="00F911B9">
        <w:rPr>
          <w:rFonts w:ascii="Book Antiqua" w:eastAsia="Times New Roman" w:hAnsi="Book Antiqua" w:cs="Times New Roman"/>
          <w:lang w:eastAsia="pt-PT"/>
        </w:rPr>
        <w:t>E=entrada ou S=saída</w:t>
      </w:r>
    </w:p>
    <w:p w14:paraId="32DB1DAF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o tipo de documento - </w:t>
      </w:r>
      <w:r w:rsidRPr="00F911B9">
        <w:rPr>
          <w:rFonts w:ascii="Book Antiqua" w:eastAsia="Times New Roman" w:hAnsi="Book Antiqua" w:cs="Times New Roman"/>
          <w:lang w:eastAsia="pt-PT"/>
        </w:rPr>
        <w:t>atestado médico (AM), carta (CT), circular (CI), e-mail (E), fatura (FT), fax (FX), informação interna (II), ofício (OF), requerimento (RQ).</w:t>
      </w:r>
    </w:p>
    <w:p w14:paraId="1B0E9393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 data,</w:t>
      </w:r>
    </w:p>
    <w:p w14:paraId="19402F71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a referência - número do ofício, </w:t>
      </w:r>
    </w:p>
    <w:p w14:paraId="4E68CF00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data do ofício, </w:t>
      </w:r>
    </w:p>
    <w:p w14:paraId="25DA21BF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a entidade - de onde veio o documento, </w:t>
      </w:r>
    </w:p>
    <w:p w14:paraId="3C4D61B2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iCs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 antecedente - este refere-se ao número de entrada ou saída de um documento (ligado ao atual), que tenha sido anteriormente registado</w:t>
      </w:r>
      <w:r w:rsidRPr="00F911B9">
        <w:rPr>
          <w:rFonts w:ascii="Book Antiqua" w:eastAsia="Times New Roman" w:hAnsi="Book Antiqua" w:cs="Times New Roman"/>
          <w:iCs/>
          <w:sz w:val="24"/>
          <w:szCs w:val="24"/>
          <w:lang w:eastAsia="pt-PT"/>
        </w:rPr>
        <w:t>;</w:t>
      </w:r>
    </w:p>
    <w:p w14:paraId="7FA9C42D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o processo (classificação); </w:t>
      </w:r>
    </w:p>
    <w:p w14:paraId="2ED7DC5F" w14:textId="77777777" w:rsidR="00F911B9" w:rsidRPr="00F911B9" w:rsidRDefault="00F911B9" w:rsidP="00F911B9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 assunto – descrição sucinta do conteúdo do documento.</w:t>
      </w:r>
    </w:p>
    <w:p w14:paraId="2A2E0340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Após o registo é colocada a etiqueta ou carimbo</w:t>
      </w:r>
      <w:r w:rsidRPr="00F911B9">
        <w:rPr>
          <w:rFonts w:ascii="Book Antiqua" w:eastAsia="Times New Roman" w:hAnsi="Book Antiqua" w:cs="Times New Roman"/>
          <w:b/>
          <w:sz w:val="24"/>
          <w:szCs w:val="24"/>
          <w:lang w:eastAsia="pt-PT"/>
        </w:rPr>
        <w:t>.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Nos casos em que é emitida e colada a etiqueta, esta deve conter as seguintes informações: identificação da organização, tipo de registo (Entrada/Saída), tipo de documento, número do ofício, data, número do processo.</w:t>
      </w:r>
    </w:p>
    <w:p w14:paraId="423F86D1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Algumas organizações optam por digitalizar os documentos após o seu registo.</w:t>
      </w:r>
    </w:p>
    <w:p w14:paraId="1A23CE3A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30" w:name="_Toc271547394"/>
      <w:bookmarkStart w:id="31" w:name="_Toc298756710"/>
    </w:p>
    <w:p w14:paraId="6AAB59CA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32" w:name="_Toc83127551"/>
      <w:bookmarkStart w:id="33" w:name="_Toc83129069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t>Algumas regras - entrada/saída</w:t>
      </w:r>
      <w:bookmarkEnd w:id="30"/>
      <w:bookmarkEnd w:id="31"/>
      <w:bookmarkEnd w:id="32"/>
      <w:bookmarkEnd w:id="33"/>
    </w:p>
    <w:p w14:paraId="4AA0889A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</w:p>
    <w:p w14:paraId="0BA55D35" w14:textId="77777777" w:rsidR="00F911B9" w:rsidRPr="00F911B9" w:rsidRDefault="00F911B9" w:rsidP="00F911B9">
      <w:pPr>
        <w:numPr>
          <w:ilvl w:val="0"/>
          <w:numId w:val="2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 núcleo de expediente (local definido pela organização para a gestão documental) deve seguir escrupulosamente os procedimentos substanciados no classificador existente;</w:t>
      </w:r>
    </w:p>
    <w:p w14:paraId="61F564E3" w14:textId="77777777" w:rsidR="00F911B9" w:rsidRPr="00F911B9" w:rsidRDefault="00F911B9" w:rsidP="00F911B9">
      <w:pPr>
        <w:numPr>
          <w:ilvl w:val="0"/>
          <w:numId w:val="2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Os trabalhadores responsáveis pelo registo dos documentos devem garantir o correto preenchimento dos campos no sistema de registo utilizado (programa informático ou livro);</w:t>
      </w:r>
    </w:p>
    <w:p w14:paraId="1E2C3FDE" w14:textId="77777777" w:rsidR="00F911B9" w:rsidRPr="00F911B9" w:rsidRDefault="00F911B9" w:rsidP="00F911B9">
      <w:pPr>
        <w:numPr>
          <w:ilvl w:val="0"/>
          <w:numId w:val="2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 nome do cidadão, mencionado no documento, tem de ser registado completo e sem erros ortográficos;</w:t>
      </w:r>
    </w:p>
    <w:p w14:paraId="229AF49A" w14:textId="77777777" w:rsidR="00F911B9" w:rsidRPr="00F911B9" w:rsidRDefault="00F911B9" w:rsidP="00F911B9">
      <w:pPr>
        <w:numPr>
          <w:ilvl w:val="0"/>
          <w:numId w:val="2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Toda a documentação (correspondência postal, e-mail), tem obrigatoriamente de ser registada a entrada e/ou saída;</w:t>
      </w:r>
    </w:p>
    <w:p w14:paraId="2DA68054" w14:textId="77777777" w:rsidR="00F911B9" w:rsidRPr="00F911B9" w:rsidRDefault="00F911B9" w:rsidP="00F911B9">
      <w:pPr>
        <w:numPr>
          <w:ilvl w:val="0"/>
          <w:numId w:val="2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lastRenderedPageBreak/>
        <w:t xml:space="preserve">Sempre que, algum trabalhador detete </w:t>
      </w:r>
      <w:r w:rsidRPr="00F911B9">
        <w:rPr>
          <w:rFonts w:ascii="Book Antiqua" w:eastAsia="Times New Roman" w:hAnsi="Book Antiqua" w:cs="Times New Roman"/>
          <w:bCs/>
          <w:sz w:val="24"/>
          <w:szCs w:val="24"/>
          <w:lang w:eastAsia="pt-PT"/>
        </w:rPr>
        <w:t>documentação sem registo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deve solicitar ao núcleo de expediente que o realize;</w:t>
      </w:r>
    </w:p>
    <w:p w14:paraId="6795DBD2" w14:textId="77777777" w:rsidR="00F911B9" w:rsidRPr="00F911B9" w:rsidRDefault="00F911B9" w:rsidP="00F911B9">
      <w:pPr>
        <w:numPr>
          <w:ilvl w:val="0"/>
          <w:numId w:val="2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b/>
          <w:i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Não devem ser registados os documentos privados e publicidade;</w:t>
      </w:r>
    </w:p>
    <w:p w14:paraId="7B1F082A" w14:textId="77777777" w:rsidR="00F911B9" w:rsidRPr="00F911B9" w:rsidRDefault="00F911B9" w:rsidP="00F911B9">
      <w:pPr>
        <w:numPr>
          <w:ilvl w:val="0"/>
          <w:numId w:val="2"/>
        </w:num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É considerada correspondência privada a correspondência que vem com o nome próprio. Caso contrário será sempre aberta e registada.</w:t>
      </w:r>
    </w:p>
    <w:p w14:paraId="70891D47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34" w:name="_Toc298756712"/>
      <w:bookmarkStart w:id="35" w:name="_Toc271547395"/>
    </w:p>
    <w:p w14:paraId="57352DE5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36" w:name="_Toc83127552"/>
      <w:bookmarkStart w:id="37" w:name="_Toc83129070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t>Encaminhamento e circulação</w:t>
      </w:r>
      <w:bookmarkEnd w:id="34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t xml:space="preserve"> após o registo entrada/saída</w:t>
      </w:r>
      <w:bookmarkEnd w:id="36"/>
      <w:bookmarkEnd w:id="37"/>
    </w:p>
    <w:p w14:paraId="2E2E82D5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</w:p>
    <w:bookmarkEnd w:id="35"/>
    <w:p w14:paraId="495DFAA6" w14:textId="77777777" w:rsidR="00F911B9" w:rsidRPr="00F911B9" w:rsidRDefault="00F911B9" w:rsidP="00F911B9">
      <w:p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Depois da receção, do registo e da digitalização do documento, a distribuição da correspondência pode ser feita de diversas formas, mas sempre de forma a poder ser controlada. Esta é enviada para o respetivo serviço/destino:</w:t>
      </w:r>
    </w:p>
    <w:p w14:paraId="356580E8" w14:textId="77777777" w:rsidR="00F911B9" w:rsidRPr="00F911B9" w:rsidRDefault="00F911B9" w:rsidP="00F911B9">
      <w:pPr>
        <w:numPr>
          <w:ilvl w:val="0"/>
          <w:numId w:val="11"/>
        </w:num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 xml:space="preserve">fisicamente - utiliza-se o chamado livro de protocolo ou lista de distribuição que deve de ser assinada e devolvida ao núcleo de expediente para arquivo, </w:t>
      </w:r>
    </w:p>
    <w:p w14:paraId="120F0C84" w14:textId="77777777" w:rsidR="00F911B9" w:rsidRPr="00F911B9" w:rsidRDefault="00F911B9" w:rsidP="00F911B9">
      <w:pPr>
        <w:numPr>
          <w:ilvl w:val="0"/>
          <w:numId w:val="11"/>
        </w:num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 xml:space="preserve">informaticamente - através de uma aplicação informática de gestão documental. </w:t>
      </w:r>
    </w:p>
    <w:p w14:paraId="665FDB53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</w:p>
    <w:p w14:paraId="066DE1E9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  <w:bookmarkStart w:id="38" w:name="_Toc83127553"/>
      <w:bookmarkStart w:id="39" w:name="_Toc83129071"/>
      <w:r w:rsidRPr="00F911B9"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  <w:t>Resposta ou Arquivo</w:t>
      </w:r>
      <w:bookmarkEnd w:id="38"/>
      <w:bookmarkEnd w:id="39"/>
    </w:p>
    <w:p w14:paraId="40806A8E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caps/>
          <w:sz w:val="28"/>
          <w:szCs w:val="24"/>
          <w:lang w:eastAsia="pt-PT"/>
        </w:rPr>
      </w:pPr>
    </w:p>
    <w:p w14:paraId="1984AB4C" w14:textId="77777777" w:rsidR="00F911B9" w:rsidRPr="00F911B9" w:rsidRDefault="00F911B9" w:rsidP="00F911B9">
      <w:p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Depois de ser lida, a correspondência deve ser convenientemente tratada.</w:t>
      </w:r>
    </w:p>
    <w:p w14:paraId="11AC30B2" w14:textId="77777777" w:rsidR="00F911B9" w:rsidRPr="00F911B9" w:rsidRDefault="00F911B9" w:rsidP="00F911B9">
      <w:p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O que significa que:</w:t>
      </w:r>
    </w:p>
    <w:p w14:paraId="15D4C4FA" w14:textId="77777777" w:rsidR="00F911B9" w:rsidRPr="00F911B9" w:rsidRDefault="00F911B9" w:rsidP="00F911B9">
      <w:pPr>
        <w:numPr>
          <w:ilvl w:val="0"/>
          <w:numId w:val="9"/>
        </w:num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 xml:space="preserve">se não for necessário dar sequência ao assunto, a correspondência vai imediatamente para o arquivo, com o devido despacho; </w:t>
      </w:r>
    </w:p>
    <w:p w14:paraId="1E957A06" w14:textId="77777777" w:rsidR="00F911B9" w:rsidRPr="00F911B9" w:rsidRDefault="00F911B9" w:rsidP="00F911B9">
      <w:pPr>
        <w:numPr>
          <w:ilvl w:val="0"/>
          <w:numId w:val="9"/>
        </w:num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 xml:space="preserve">se for necessária uma resposta, será dado orientações de como proceder através do despacho emanado. </w:t>
      </w:r>
    </w:p>
    <w:p w14:paraId="6776EB6E" w14:textId="77777777" w:rsidR="00F911B9" w:rsidRPr="00F911B9" w:rsidRDefault="00F911B9" w:rsidP="00F911B9">
      <w:p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Lembrar que toda a correspondência urgente deve ter uma resposta imediata;</w:t>
      </w:r>
    </w:p>
    <w:p w14:paraId="5832BE17" w14:textId="77777777" w:rsidR="00F911B9" w:rsidRPr="00F911B9" w:rsidRDefault="00F911B9" w:rsidP="00F911B9">
      <w:p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não se deve adiar a resolução de assuntos pendentes, tornando-os eternamente esquecidos.</w:t>
      </w:r>
    </w:p>
    <w:p w14:paraId="2DB35E1C" w14:textId="77777777" w:rsid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342F7899" w14:textId="77777777" w:rsidR="007766F6" w:rsidRDefault="007766F6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556302EF" w14:textId="77777777" w:rsidR="007766F6" w:rsidRDefault="007766F6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1DA0AC53" w14:textId="77777777" w:rsidR="007766F6" w:rsidRPr="00F911B9" w:rsidRDefault="007766F6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552E2546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40" w:name="_Toc83127555"/>
      <w:bookmarkStart w:id="41" w:name="_Toc83129072"/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lastRenderedPageBreak/>
        <w:t>EXPEDIÇÃO</w:t>
      </w:r>
      <w:bookmarkEnd w:id="40"/>
      <w:bookmarkEnd w:id="41"/>
    </w:p>
    <w:p w14:paraId="6658C4BF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7680B6D0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>Após o registo de saída, procede-se à fotocópia do ofício (</w:t>
      </w:r>
      <w:r w:rsidRPr="00F911B9">
        <w:rPr>
          <w:rFonts w:ascii="Book Antiqua" w:eastAsia="Times New Roman" w:hAnsi="Book Antiqua" w:cs="Times New Roman"/>
          <w:color w:val="000000"/>
          <w:sz w:val="20"/>
          <w:szCs w:val="20"/>
          <w:lang w:eastAsia="pt-PT"/>
        </w:rPr>
        <w:t>duas fotocópias, uma para o copiador de correspondência expedida e outra para anexar ao antecedente</w:t>
      </w: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>).</w:t>
      </w:r>
    </w:p>
    <w:p w14:paraId="42F24B30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>Nos ofícios em que estiver expresso no canto superior esquerdo, "</w:t>
      </w:r>
      <w:r w:rsidRPr="00F911B9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t-PT"/>
        </w:rPr>
        <w:t>com conhecimento</w:t>
      </w: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 xml:space="preserve">", este é dado por correio ou e-mail. </w:t>
      </w:r>
    </w:p>
    <w:p w14:paraId="643B5391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>A expedição depois segue os seguintes passos:</w:t>
      </w:r>
    </w:p>
    <w:p w14:paraId="5301C76D" w14:textId="77777777" w:rsidR="00F911B9" w:rsidRPr="00F911B9" w:rsidRDefault="00F911B9" w:rsidP="00F911B9">
      <w:pPr>
        <w:numPr>
          <w:ilvl w:val="0"/>
          <w:numId w:val="3"/>
        </w:num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Os ofícios, são dobrados seguindo um método específico para que a morada fique bem visível na “janela” do envelope.</w:t>
      </w:r>
    </w:p>
    <w:p w14:paraId="064C9411" w14:textId="77777777" w:rsidR="00F911B9" w:rsidRPr="00F911B9" w:rsidRDefault="00F911B9" w:rsidP="00F911B9">
      <w:pPr>
        <w:numPr>
          <w:ilvl w:val="0"/>
          <w:numId w:val="3"/>
        </w:num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Todos os ofícios confidenciais têm de ser expedidos com registo e aviso de receção. É escrito ou carimbado no envelope, a palavra “Confidencial”, a vermelho, que por sua vez fica dentro de outro envelope;</w:t>
      </w:r>
    </w:p>
    <w:p w14:paraId="42D90021" w14:textId="77777777" w:rsidR="00F911B9" w:rsidRPr="00F911B9" w:rsidRDefault="00F911B9" w:rsidP="00F911B9">
      <w:pPr>
        <w:numPr>
          <w:ilvl w:val="0"/>
          <w:numId w:val="3"/>
        </w:numPr>
        <w:spacing w:after="200" w:line="360" w:lineRule="auto"/>
        <w:ind w:right="-6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Sempre que é solicitado verbalmente ou escrito no canto superior esquerdo do ofício, preenchemos o registo e aviso de receção;</w:t>
      </w:r>
    </w:p>
    <w:p w14:paraId="19E6D56C" w14:textId="77777777" w:rsidR="00F911B9" w:rsidRPr="00F911B9" w:rsidRDefault="00F911B9" w:rsidP="00F911B9">
      <w:pPr>
        <w:numPr>
          <w:ilvl w:val="0"/>
          <w:numId w:val="3"/>
        </w:numPr>
        <w:spacing w:after="0" w:line="360" w:lineRule="auto"/>
        <w:ind w:left="714" w:right="-6" w:hanging="357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911B9">
        <w:rPr>
          <w:rFonts w:ascii="Book Antiqua" w:eastAsia="Times New Roman" w:hAnsi="Book Antiqua" w:cs="Times New Roman"/>
          <w:sz w:val="24"/>
          <w:szCs w:val="24"/>
        </w:rPr>
        <w:t>A fotocópia do ofício expedido e os seus antecedentes são devolvidos ao trabalhador que elaborou o ofício.</w:t>
      </w:r>
    </w:p>
    <w:p w14:paraId="47964522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</w:p>
    <w:p w14:paraId="6AE70C54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>A expedição para algumas entidades pode ser feita por protocolo externo.</w:t>
      </w:r>
    </w:p>
    <w:p w14:paraId="3CD0F0B2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 xml:space="preserve">No protocolo é escrito o destinatário, a designação da correspondência, a data e a assinatura do portador e do destinatário. </w:t>
      </w:r>
    </w:p>
    <w:p w14:paraId="36AEB202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</w:p>
    <w:p w14:paraId="66EFCC4B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>Antes da correspondência ser inserida no envelope</w:t>
      </w: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deve-se verificar se:</w:t>
      </w:r>
    </w:p>
    <w:p w14:paraId="187D43B9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 documento está datado e assinado;</w:t>
      </w:r>
    </w:p>
    <w:p w14:paraId="189BC7F5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contém o material referido em anexo;</w:t>
      </w:r>
    </w:p>
    <w:p w14:paraId="2B52BAE0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o endereço corresponde ao do envelope (sem janela);</w:t>
      </w:r>
    </w:p>
    <w:p w14:paraId="1FD7F80C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toda a correspondência que é expedida pela organização deve possuir em arquivo a respetiva cópia (copiador da correspondência expedida);</w:t>
      </w:r>
    </w:p>
    <w:p w14:paraId="3B53A194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t>quando a expedição do documento for em correio registado, juntamente com a cópia do ofício, deve ser arquivado o talão de aceitação;</w:t>
      </w:r>
    </w:p>
    <w:p w14:paraId="126A6D9B" w14:textId="77777777" w:rsidR="00F911B9" w:rsidRPr="00F911B9" w:rsidRDefault="00F911B9" w:rsidP="00F911B9">
      <w:pPr>
        <w:numPr>
          <w:ilvl w:val="0"/>
          <w:numId w:val="10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sz w:val="24"/>
          <w:szCs w:val="24"/>
          <w:lang w:eastAsia="pt-PT"/>
        </w:rPr>
        <w:lastRenderedPageBreak/>
        <w:t xml:space="preserve"> no caso de ofícios com aviso de receção, este, após ser devolvido pelo destinatário com a respetiva assinatura, deve também ser arquivado com a cópia da correspondência.</w:t>
      </w:r>
    </w:p>
    <w:p w14:paraId="17FB87B0" w14:textId="77777777" w:rsidR="00F911B9" w:rsidRPr="00F911B9" w:rsidRDefault="00F911B9" w:rsidP="00F911B9">
      <w:pPr>
        <w:spacing w:after="0" w:line="360" w:lineRule="auto"/>
        <w:rPr>
          <w:rFonts w:ascii="Book Antiqua" w:eastAsia="Times New Roman" w:hAnsi="Book Antiqua" w:cs="Times New Roman"/>
          <w:sz w:val="24"/>
          <w:szCs w:val="24"/>
          <w:lang w:eastAsia="pt-PT"/>
        </w:rPr>
      </w:pPr>
    </w:p>
    <w:p w14:paraId="27911D24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 xml:space="preserve">Procede-se, depois, ao </w:t>
      </w:r>
      <w:r w:rsidRPr="00F911B9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t-PT"/>
        </w:rPr>
        <w:t>encerramento dos envelopes</w:t>
      </w:r>
      <w:r w:rsidRPr="00F911B9">
        <w:rPr>
          <w:rFonts w:ascii="Book Antiqua" w:eastAsia="Times New Roman" w:hAnsi="Book Antiqua" w:cs="Times New Roman"/>
          <w:color w:val="000000"/>
          <w:sz w:val="24"/>
          <w:szCs w:val="24"/>
          <w:lang w:eastAsia="pt-PT"/>
        </w:rPr>
        <w:t xml:space="preserve"> que serão colocados num lugar específico para serem transportados para o correio, juntos com uma guia. </w:t>
      </w:r>
    </w:p>
    <w:p w14:paraId="0517BC62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7AA2A7F5" w14:textId="77777777" w:rsidR="00F911B9" w:rsidRPr="00F911B9" w:rsidRDefault="00F911B9" w:rsidP="00F911B9">
      <w:pPr>
        <w:spacing w:after="0" w:line="240" w:lineRule="auto"/>
        <w:outlineLvl w:val="0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  <w:bookmarkStart w:id="42" w:name="_Toc83129073"/>
      <w:r w:rsidRPr="00F911B9">
        <w:rPr>
          <w:rFonts w:ascii="Book Antiqua" w:eastAsia="Times New Roman" w:hAnsi="Book Antiqua" w:cs="Times New Roman"/>
          <w:b/>
          <w:sz w:val="28"/>
          <w:szCs w:val="24"/>
          <w:lang w:eastAsia="pt-PT"/>
        </w:rPr>
        <w:t>ARQUIVO DE DOCUMENTOS</w:t>
      </w:r>
      <w:bookmarkEnd w:id="42"/>
    </w:p>
    <w:p w14:paraId="4D125039" w14:textId="77777777" w:rsidR="00F911B9" w:rsidRPr="00F911B9" w:rsidRDefault="00F911B9" w:rsidP="00F911B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t-PT"/>
        </w:rPr>
      </w:pPr>
    </w:p>
    <w:p w14:paraId="529C7C0A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Os documentos são arquivados respeitando o número do processo que foi atribuído aquando da classificação do documento.</w:t>
      </w:r>
    </w:p>
    <w:p w14:paraId="584F6399" w14:textId="77777777" w:rsidR="00F911B9" w:rsidRPr="00F911B9" w:rsidRDefault="00F911B9" w:rsidP="00F911B9">
      <w:pPr>
        <w:spacing w:after="0" w:line="360" w:lineRule="auto"/>
        <w:ind w:right="-6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</w:pPr>
      <w:r w:rsidRPr="00F911B9">
        <w:rPr>
          <w:rFonts w:ascii="Book Antiqua" w:eastAsia="Times New Roman" w:hAnsi="Book Antiqua" w:cs="Arial"/>
          <w:color w:val="000000"/>
          <w:sz w:val="24"/>
          <w:szCs w:val="24"/>
          <w:lang w:eastAsia="pt-PT"/>
        </w:rPr>
        <w:t>Apenas são rececionados e arquivados os documentos que têm o despacho de “arquive-se”.</w:t>
      </w:r>
    </w:p>
    <w:p w14:paraId="59AFE7D7" w14:textId="77777777" w:rsidR="00F911B9" w:rsidRPr="001E7D75" w:rsidRDefault="00F911B9" w:rsidP="001E7D75">
      <w:pPr>
        <w:jc w:val="center"/>
        <w:rPr>
          <w:sz w:val="28"/>
          <w:szCs w:val="28"/>
        </w:rPr>
      </w:pPr>
    </w:p>
    <w:sectPr w:rsidR="00F911B9" w:rsidRPr="001E7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3CB8" w14:textId="77777777" w:rsidR="00F911B9" w:rsidRDefault="00F911B9" w:rsidP="00F911B9">
      <w:pPr>
        <w:spacing w:after="0" w:line="240" w:lineRule="auto"/>
      </w:pPr>
      <w:r>
        <w:separator/>
      </w:r>
    </w:p>
  </w:endnote>
  <w:endnote w:type="continuationSeparator" w:id="0">
    <w:p w14:paraId="06CDEE95" w14:textId="77777777" w:rsidR="00F911B9" w:rsidRDefault="00F911B9" w:rsidP="00F9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7D33" w14:textId="77777777" w:rsidR="00F911B9" w:rsidRDefault="00F911B9" w:rsidP="00075F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BBF441" w14:textId="77777777" w:rsidR="00F911B9" w:rsidRDefault="00F911B9" w:rsidP="00A04B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A0BE" w14:textId="77777777" w:rsidR="00F911B9" w:rsidRDefault="00F911B9" w:rsidP="00075F57">
    <w:pPr>
      <w:pStyle w:val="Rodap"/>
      <w:framePr w:wrap="around" w:vAnchor="text" w:hAnchor="margin" w:xAlign="right" w:y="1"/>
      <w:ind w:right="360"/>
      <w:rPr>
        <w:rStyle w:val="Nmerodepgina"/>
      </w:rPr>
    </w:pPr>
  </w:p>
  <w:p w14:paraId="4BA07D34" w14:textId="77777777" w:rsidR="00F911B9" w:rsidRPr="00D70323" w:rsidRDefault="00F911B9" w:rsidP="00A04B0F">
    <w:pPr>
      <w:pStyle w:val="Rodap"/>
      <w:pBdr>
        <w:top w:val="single" w:sz="4" w:space="1" w:color="auto"/>
      </w:pBdr>
      <w:ind w:right="360"/>
      <w:jc w:val="center"/>
      <w:rPr>
        <w:sz w:val="16"/>
        <w:szCs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                                                                                </w:t>
    </w:r>
    <w:r>
      <w:rPr>
        <w:sz w:val="16"/>
        <w:szCs w:val="16"/>
      </w:rPr>
      <w:t>Direção de Serviços de Planeamento e Gestão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EEF9" w14:textId="77777777" w:rsidR="00F911B9" w:rsidRDefault="00F911B9" w:rsidP="00CF0801">
    <w:pPr>
      <w:pStyle w:val="Rodap"/>
      <w:framePr w:wrap="around" w:vAnchor="text" w:hAnchor="margin" w:xAlign="right" w:y="1"/>
      <w:rPr>
        <w:rStyle w:val="Nmerodepgina"/>
      </w:rPr>
    </w:pPr>
  </w:p>
  <w:p w14:paraId="6074A17E" w14:textId="77777777" w:rsidR="00F911B9" w:rsidRPr="00D70323" w:rsidRDefault="00F911B9" w:rsidP="009C0E46">
    <w:pPr>
      <w:pStyle w:val="Rodap"/>
      <w:pBdr>
        <w:top w:val="single" w:sz="4" w:space="1" w:color="auto"/>
      </w:pBdr>
      <w:ind w:right="360"/>
      <w:jc w:val="center"/>
      <w:rPr>
        <w:sz w:val="16"/>
        <w:szCs w:val="16"/>
      </w:rPr>
    </w:pPr>
    <w:r w:rsidRPr="00472A37">
      <w:rPr>
        <w:rStyle w:val="Nmerodepgina"/>
      </w:rPr>
      <w:fldChar w:fldCharType="begin"/>
    </w:r>
    <w:r w:rsidRPr="00472A37">
      <w:rPr>
        <w:rStyle w:val="Nmerodepgina"/>
      </w:rPr>
      <w:instrText>PAGE   \* MERGEFORMAT</w:instrText>
    </w:r>
    <w:r w:rsidRPr="00472A37">
      <w:rPr>
        <w:rStyle w:val="Nmerodepgina"/>
      </w:rPr>
      <w:fldChar w:fldCharType="separate"/>
    </w:r>
    <w:r w:rsidRPr="00472A37">
      <w:rPr>
        <w:rStyle w:val="Nmerodepgina"/>
      </w:rPr>
      <w:t>1</w:t>
    </w:r>
    <w:r w:rsidRPr="00472A37">
      <w:rPr>
        <w:rStyle w:val="Nmerodepgina"/>
      </w:rPr>
      <w:fldChar w:fldCharType="end"/>
    </w:r>
    <w:r>
      <w:rPr>
        <w:rStyle w:val="Nmerodepgina"/>
      </w:rPr>
      <w:t xml:space="preserve">                                                                                 </w:t>
    </w:r>
    <w:r>
      <w:rPr>
        <w:sz w:val="16"/>
        <w:szCs w:val="16"/>
      </w:rPr>
      <w:t>Direção de Serviços de Planeamento e Gestão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22CC" w14:textId="77777777" w:rsidR="00F911B9" w:rsidRPr="00314E22" w:rsidRDefault="00F911B9" w:rsidP="00314E22">
    <w:pPr>
      <w:pStyle w:val="Rodap"/>
      <w:pBdr>
        <w:top w:val="single" w:sz="4" w:space="1" w:color="auto"/>
      </w:pBdr>
      <w:ind w:right="360"/>
      <w:jc w:val="center"/>
      <w:rPr>
        <w:sz w:val="16"/>
        <w:szCs w:val="16"/>
      </w:rPr>
    </w:pPr>
    <w:r w:rsidRPr="00472A37">
      <w:rPr>
        <w:rStyle w:val="Nmerodepgina"/>
      </w:rPr>
      <w:fldChar w:fldCharType="begin"/>
    </w:r>
    <w:r w:rsidRPr="00472A37">
      <w:rPr>
        <w:rStyle w:val="Nmerodepgina"/>
      </w:rPr>
      <w:instrText>PAGE   \* MERGEFORMAT</w:instrText>
    </w:r>
    <w:r w:rsidRPr="00472A37">
      <w:rPr>
        <w:rStyle w:val="Nmerodepgina"/>
      </w:rPr>
      <w:fldChar w:fldCharType="separate"/>
    </w:r>
    <w:r w:rsidRPr="00472A37">
      <w:rPr>
        <w:rStyle w:val="Nmerodepgina"/>
      </w:rPr>
      <w:t>1</w:t>
    </w:r>
    <w:r w:rsidRPr="00472A37">
      <w:rPr>
        <w:rStyle w:val="Nmerodepgina"/>
      </w:rPr>
      <w:fldChar w:fldCharType="end"/>
    </w:r>
    <w:r>
      <w:rPr>
        <w:rStyle w:val="Nmerodepgina"/>
      </w:rPr>
      <w:t xml:space="preserve">                                                                                 </w:t>
    </w:r>
    <w:r>
      <w:rPr>
        <w:sz w:val="16"/>
        <w:szCs w:val="16"/>
      </w:rPr>
      <w:t>Direção de Serviços de Planeamento e Gestão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1686" w14:textId="77777777" w:rsidR="00F911B9" w:rsidRDefault="00F911B9" w:rsidP="00CF0801">
    <w:pPr>
      <w:pStyle w:val="Rodap"/>
      <w:framePr w:wrap="around" w:vAnchor="text" w:hAnchor="margin" w:xAlign="right" w:y="1"/>
      <w:rPr>
        <w:rStyle w:val="Nmerodepgina"/>
      </w:rPr>
    </w:pPr>
  </w:p>
  <w:p w14:paraId="035EC3C3" w14:textId="77777777" w:rsidR="00F911B9" w:rsidRPr="00314E22" w:rsidRDefault="00F911B9" w:rsidP="00314E22">
    <w:pPr>
      <w:pStyle w:val="Rodap"/>
      <w:pBdr>
        <w:top w:val="single" w:sz="4" w:space="1" w:color="auto"/>
      </w:pBdr>
      <w:ind w:right="360"/>
      <w:jc w:val="center"/>
      <w:rPr>
        <w:sz w:val="16"/>
        <w:szCs w:val="16"/>
      </w:rPr>
    </w:pPr>
    <w:r w:rsidRPr="00472A37">
      <w:rPr>
        <w:rStyle w:val="Nmerodepgina"/>
      </w:rPr>
      <w:fldChar w:fldCharType="begin"/>
    </w:r>
    <w:r w:rsidRPr="00472A37">
      <w:rPr>
        <w:rStyle w:val="Nmerodepgina"/>
      </w:rPr>
      <w:instrText>PAGE   \* MERGEFORMAT</w:instrText>
    </w:r>
    <w:r w:rsidRPr="00472A37">
      <w:rPr>
        <w:rStyle w:val="Nmerodepgina"/>
      </w:rPr>
      <w:fldChar w:fldCharType="separate"/>
    </w:r>
    <w:r w:rsidRPr="00472A37">
      <w:rPr>
        <w:rStyle w:val="Nmerodepgina"/>
      </w:rPr>
      <w:t>1</w:t>
    </w:r>
    <w:r w:rsidRPr="00472A37">
      <w:rPr>
        <w:rStyle w:val="Nmerodepgina"/>
      </w:rPr>
      <w:fldChar w:fldCharType="end"/>
    </w:r>
    <w:r>
      <w:rPr>
        <w:rStyle w:val="Nmerodepgina"/>
      </w:rPr>
      <w:t xml:space="preserve">                                                                                 </w:t>
    </w:r>
    <w:r>
      <w:rPr>
        <w:sz w:val="16"/>
        <w:szCs w:val="16"/>
      </w:rPr>
      <w:t>Direção de Serviços de Planeamento e Gestão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BBC5" w14:textId="77777777" w:rsidR="00F911B9" w:rsidRDefault="00F911B9" w:rsidP="00F911B9">
      <w:pPr>
        <w:spacing w:after="0" w:line="240" w:lineRule="auto"/>
      </w:pPr>
      <w:r>
        <w:separator/>
      </w:r>
    </w:p>
  </w:footnote>
  <w:footnote w:type="continuationSeparator" w:id="0">
    <w:p w14:paraId="33A14BC3" w14:textId="77777777" w:rsidR="00F911B9" w:rsidRDefault="00F911B9" w:rsidP="00F911B9">
      <w:pPr>
        <w:spacing w:after="0" w:line="240" w:lineRule="auto"/>
      </w:pPr>
      <w:r>
        <w:continuationSeparator/>
      </w:r>
    </w:p>
  </w:footnote>
  <w:footnote w:id="1">
    <w:p w14:paraId="78ACC7DC" w14:textId="77777777" w:rsidR="00F911B9" w:rsidRPr="0019114E" w:rsidRDefault="00F911B9" w:rsidP="00F911B9">
      <w:pPr>
        <w:pStyle w:val="Textodenotaderodap"/>
        <w:rPr>
          <w:rFonts w:ascii="Book Antiqua" w:hAnsi="Book Antiqua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19114E">
        <w:rPr>
          <w:rFonts w:ascii="Book Antiqua" w:hAnsi="Book Antiqua"/>
          <w:sz w:val="18"/>
          <w:szCs w:val="18"/>
        </w:rPr>
        <w:t xml:space="preserve">Norma </w:t>
      </w:r>
      <w:proofErr w:type="gramStart"/>
      <w:r w:rsidRPr="0019114E">
        <w:rPr>
          <w:rFonts w:ascii="Book Antiqua" w:hAnsi="Book Antiqua"/>
          <w:sz w:val="18"/>
          <w:szCs w:val="18"/>
        </w:rPr>
        <w:t>Portuguesa</w:t>
      </w:r>
      <w:proofErr w:type="gramEnd"/>
      <w:r w:rsidRPr="0019114E">
        <w:rPr>
          <w:rFonts w:ascii="Book Antiqua" w:hAnsi="Book Antiqua"/>
          <w:sz w:val="18"/>
          <w:szCs w:val="18"/>
        </w:rPr>
        <w:t xml:space="preserve"> em vigor- NP 3715 (1989) Documentação. Método para análise de documentos, determinação do seu conteúdo e seleção de termos de indexação. Errata (fevereiro de 1992).</w:t>
      </w:r>
    </w:p>
  </w:footnote>
  <w:footnote w:id="2">
    <w:p w14:paraId="177C369D" w14:textId="77777777" w:rsidR="00F911B9" w:rsidRPr="00E76C10" w:rsidRDefault="00F911B9" w:rsidP="00F911B9">
      <w:pPr>
        <w:pStyle w:val="Textodenotaderodap"/>
        <w:rPr>
          <w:rFonts w:ascii="Book Antiqua" w:hAnsi="Book Antiqua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E76C10">
        <w:rPr>
          <w:rFonts w:ascii="Book Antiqua" w:hAnsi="Book Antiqua"/>
          <w:color w:val="000000"/>
          <w:sz w:val="18"/>
          <w:szCs w:val="18"/>
          <w:shd w:val="clear" w:color="auto" w:fill="FFFFFF"/>
        </w:rPr>
        <w:t>Parte 1: Princípios diretores, Parte 2: Recomendações de aplicação. Esta norma transpõe para português a norma ISO 15489-1 e 2</w:t>
      </w:r>
      <w:r w:rsidRPr="00E76C10">
        <w:rPr>
          <w:rFonts w:ascii="Book Antiqua" w:hAnsi="Book Antiqua"/>
          <w:i/>
          <w:iCs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E76C10">
        <w:rPr>
          <w:rFonts w:ascii="Book Antiqua" w:hAnsi="Book Antiqua"/>
          <w:i/>
          <w:iCs/>
          <w:color w:val="000000"/>
          <w:sz w:val="18"/>
          <w:szCs w:val="18"/>
          <w:shd w:val="clear" w:color="auto" w:fill="FFFFFF"/>
        </w:rPr>
        <w:t>Information</w:t>
      </w:r>
      <w:proofErr w:type="spellEnd"/>
      <w:r w:rsidRPr="00E76C10">
        <w:rPr>
          <w:rFonts w:ascii="Book Antiqua" w:hAnsi="Book Antiqua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E76C10">
        <w:rPr>
          <w:rFonts w:ascii="Book Antiqua" w:hAnsi="Book Antiqua"/>
          <w:i/>
          <w:iCs/>
          <w:color w:val="000000"/>
          <w:sz w:val="18"/>
          <w:szCs w:val="18"/>
          <w:shd w:val="clear" w:color="auto" w:fill="FFFFFF"/>
        </w:rPr>
        <w:t>and</w:t>
      </w:r>
      <w:proofErr w:type="spellEnd"/>
      <w:r w:rsidRPr="00E76C10">
        <w:rPr>
          <w:rFonts w:ascii="Book Antiqua" w:hAnsi="Book Antiqua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E76C10">
        <w:rPr>
          <w:rFonts w:ascii="Book Antiqua" w:hAnsi="Book Antiqua"/>
          <w:i/>
          <w:iCs/>
          <w:color w:val="000000"/>
          <w:sz w:val="18"/>
          <w:szCs w:val="18"/>
          <w:shd w:val="clear" w:color="auto" w:fill="FFFFFF"/>
        </w:rPr>
        <w:t>documentation</w:t>
      </w:r>
      <w:proofErr w:type="spellEnd"/>
      <w:r w:rsidRPr="00E76C10">
        <w:rPr>
          <w:rFonts w:ascii="Book Antiqua" w:hAnsi="Book Antiqua"/>
          <w:i/>
          <w:iCs/>
          <w:color w:val="000000"/>
          <w:sz w:val="18"/>
          <w:szCs w:val="18"/>
          <w:shd w:val="clear" w:color="auto" w:fill="FFFFFF"/>
        </w:rPr>
        <w:t xml:space="preserve"> – records management</w:t>
      </w:r>
      <w:r w:rsidRPr="00E76C10">
        <w:rPr>
          <w:rFonts w:ascii="Book Antiqua" w:hAnsi="Book Antiqua"/>
          <w:color w:val="000000"/>
          <w:sz w:val="18"/>
          <w:szCs w:val="18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E9E6" w14:textId="77777777" w:rsidR="00F911B9" w:rsidRDefault="00F911B9" w:rsidP="001D5381">
    <w:pPr>
      <w:pBdr>
        <w:bottom w:val="single" w:sz="4" w:space="1" w:color="auto"/>
      </w:pBdr>
      <w:jc w:val="right"/>
      <w:outlineLvl w:val="0"/>
      <w:rPr>
        <w:rFonts w:ascii="Book Antiqua" w:hAnsi="Book Antiqua"/>
      </w:rPr>
    </w:pPr>
  </w:p>
  <w:p w14:paraId="48E4CD42" w14:textId="77777777" w:rsidR="00F911B9" w:rsidRPr="001D5381" w:rsidRDefault="00F911B9" w:rsidP="001D5381">
    <w:pPr>
      <w:pBdr>
        <w:bottom w:val="single" w:sz="4" w:space="1" w:color="auto"/>
      </w:pBdr>
      <w:jc w:val="right"/>
      <w:outlineLvl w:val="0"/>
      <w:rPr>
        <w:rFonts w:ascii="Book Antiqua" w:hAnsi="Book Antiqua"/>
      </w:rPr>
    </w:pPr>
    <w:r w:rsidRPr="00D346F0">
      <w:rPr>
        <w:rFonts w:ascii="Book Antiqua" w:hAnsi="Book Antiqua"/>
      </w:rPr>
      <w:t xml:space="preserve">Procedimentos </w:t>
    </w:r>
    <w:r>
      <w:rPr>
        <w:rFonts w:ascii="Book Antiqua" w:hAnsi="Book Antiqua"/>
      </w:rPr>
      <w:t>de</w:t>
    </w:r>
    <w:r w:rsidRPr="00D346F0">
      <w:rPr>
        <w:rFonts w:ascii="Book Antiqua" w:hAnsi="Book Antiqua"/>
      </w:rPr>
      <w:t xml:space="preserve"> Expediente e Arquivo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729B" w14:textId="77777777" w:rsidR="00F911B9" w:rsidRDefault="00F911B9" w:rsidP="001D5381">
    <w:pPr>
      <w:pBdr>
        <w:bottom w:val="single" w:sz="4" w:space="1" w:color="auto"/>
      </w:pBdr>
      <w:jc w:val="right"/>
      <w:outlineLvl w:val="0"/>
      <w:rPr>
        <w:rFonts w:ascii="Book Antiqua" w:hAnsi="Book Antiqua"/>
      </w:rPr>
    </w:pPr>
  </w:p>
  <w:p w14:paraId="37C75A55" w14:textId="77777777" w:rsidR="00F911B9" w:rsidRPr="001D5381" w:rsidRDefault="00F911B9" w:rsidP="001D5381">
    <w:pPr>
      <w:pBdr>
        <w:bottom w:val="single" w:sz="4" w:space="1" w:color="auto"/>
      </w:pBdr>
      <w:jc w:val="right"/>
      <w:outlineLvl w:val="0"/>
      <w:rPr>
        <w:rFonts w:ascii="Book Antiqua" w:hAnsi="Book Antiqua"/>
      </w:rPr>
    </w:pPr>
    <w:r w:rsidRPr="00D346F0">
      <w:rPr>
        <w:rFonts w:ascii="Book Antiqua" w:hAnsi="Book Antiqua"/>
      </w:rPr>
      <w:t xml:space="preserve">Procedimentos </w:t>
    </w:r>
    <w:r>
      <w:rPr>
        <w:rFonts w:ascii="Book Antiqua" w:hAnsi="Book Antiqua"/>
      </w:rPr>
      <w:t>de</w:t>
    </w:r>
    <w:r w:rsidRPr="00D346F0">
      <w:rPr>
        <w:rFonts w:ascii="Book Antiqua" w:hAnsi="Book Antiqua"/>
      </w:rPr>
      <w:t xml:space="preserve"> Expediente e Arquivo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CCD"/>
    <w:multiLevelType w:val="hybridMultilevel"/>
    <w:tmpl w:val="69E4D2B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C26A5C"/>
    <w:multiLevelType w:val="hybridMultilevel"/>
    <w:tmpl w:val="1D687AC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5324C"/>
    <w:multiLevelType w:val="hybridMultilevel"/>
    <w:tmpl w:val="7F185E7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236C"/>
    <w:multiLevelType w:val="hybridMultilevel"/>
    <w:tmpl w:val="CC56A118"/>
    <w:lvl w:ilvl="0" w:tplc="C2F007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580DEF"/>
    <w:multiLevelType w:val="hybridMultilevel"/>
    <w:tmpl w:val="3CA28BF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A7484"/>
    <w:multiLevelType w:val="hybridMultilevel"/>
    <w:tmpl w:val="7318F81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55212"/>
    <w:multiLevelType w:val="hybridMultilevel"/>
    <w:tmpl w:val="ACACAD9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D5172"/>
    <w:multiLevelType w:val="hybridMultilevel"/>
    <w:tmpl w:val="70B442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7525C"/>
    <w:multiLevelType w:val="hybridMultilevel"/>
    <w:tmpl w:val="C36A2C8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7086D"/>
    <w:multiLevelType w:val="hybridMultilevel"/>
    <w:tmpl w:val="0F50F556"/>
    <w:lvl w:ilvl="0" w:tplc="71C28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C356282"/>
    <w:multiLevelType w:val="hybridMultilevel"/>
    <w:tmpl w:val="BD084C3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57608">
    <w:abstractNumId w:val="10"/>
  </w:num>
  <w:num w:numId="2" w16cid:durableId="2046099530">
    <w:abstractNumId w:val="9"/>
  </w:num>
  <w:num w:numId="3" w16cid:durableId="243103845">
    <w:abstractNumId w:val="3"/>
  </w:num>
  <w:num w:numId="4" w16cid:durableId="173151587">
    <w:abstractNumId w:val="0"/>
  </w:num>
  <w:num w:numId="5" w16cid:durableId="2024937607">
    <w:abstractNumId w:val="7"/>
  </w:num>
  <w:num w:numId="6" w16cid:durableId="215699791">
    <w:abstractNumId w:val="6"/>
  </w:num>
  <w:num w:numId="7" w16cid:durableId="1388186222">
    <w:abstractNumId w:val="2"/>
  </w:num>
  <w:num w:numId="8" w16cid:durableId="112796302">
    <w:abstractNumId w:val="8"/>
  </w:num>
  <w:num w:numId="9" w16cid:durableId="40134984">
    <w:abstractNumId w:val="4"/>
  </w:num>
  <w:num w:numId="10" w16cid:durableId="1367608967">
    <w:abstractNumId w:val="5"/>
  </w:num>
  <w:num w:numId="11" w16cid:durableId="1860583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75"/>
    <w:rsid w:val="0006618F"/>
    <w:rsid w:val="00086343"/>
    <w:rsid w:val="000B3ACE"/>
    <w:rsid w:val="001E7D75"/>
    <w:rsid w:val="00264496"/>
    <w:rsid w:val="002F31FF"/>
    <w:rsid w:val="00521FC2"/>
    <w:rsid w:val="006F54A3"/>
    <w:rsid w:val="00721AAE"/>
    <w:rsid w:val="007766F6"/>
    <w:rsid w:val="007E0E71"/>
    <w:rsid w:val="008037B9"/>
    <w:rsid w:val="00F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EE79"/>
  <w15:chartTrackingRefBased/>
  <w15:docId w15:val="{2ACBD055-9236-4353-9397-6688669F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F911B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911B9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semiHidden/>
    <w:rsid w:val="00F911B9"/>
  </w:style>
  <w:style w:type="paragraph" w:styleId="Textodenotaderodap">
    <w:name w:val="footnote text"/>
    <w:basedOn w:val="Normal"/>
    <w:link w:val="TextodenotaderodapCarter"/>
    <w:semiHidden/>
    <w:rsid w:val="00F911B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F911B9"/>
    <w:rPr>
      <w:rFonts w:ascii="Arial" w:eastAsia="Times New Roman" w:hAnsi="Arial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F91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EE4E86CB594459359B1B45E263B4C" ma:contentTypeVersion="11" ma:contentTypeDescription="Create a new document." ma:contentTypeScope="" ma:versionID="1efb7e2159f3fe6d64c8c4ce1a658b85">
  <xsd:schema xmlns:xsd="http://www.w3.org/2001/XMLSchema" xmlns:xs="http://www.w3.org/2001/XMLSchema" xmlns:p="http://schemas.microsoft.com/office/2006/metadata/properties" xmlns:ns3="9e68b685-9707-441a-80ba-998c22d027e2" xmlns:ns4="2d31349e-8275-43bc-8937-e4778fe92ff9" targetNamespace="http://schemas.microsoft.com/office/2006/metadata/properties" ma:root="true" ma:fieldsID="08299ad33906decff32de0c2d2642709" ns3:_="" ns4:_="">
    <xsd:import namespace="9e68b685-9707-441a-80ba-998c22d027e2"/>
    <xsd:import namespace="2d31349e-8275-43bc-8937-e4778fe92f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8b685-9707-441a-80ba-998c22d02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1349e-8275-43bc-8937-e4778fe92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EA1DF-FB6E-4CFC-B506-6B57A1BD766C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2d31349e-8275-43bc-8937-e4778fe92ff9"/>
    <ds:schemaRef ds:uri="http://schemas.microsoft.com/office/infopath/2007/PartnerControls"/>
    <ds:schemaRef ds:uri="http://schemas.microsoft.com/office/2006/metadata/properties"/>
    <ds:schemaRef ds:uri="9e68b685-9707-441a-80ba-998c22d027e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2F144B-027D-4163-91A6-5E460AF7D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C874E-385D-4C6E-B4B8-F99C62519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8b685-9707-441a-80ba-998c22d027e2"/>
    <ds:schemaRef ds:uri="2d31349e-8275-43bc-8937-e4778fe92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2080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Vieira Pereira Goncalves</dc:creator>
  <cp:keywords/>
  <dc:description/>
  <cp:lastModifiedBy>Maygualida Josefina Martinez Y Duadamel Abreu</cp:lastModifiedBy>
  <cp:revision>8</cp:revision>
  <cp:lastPrinted>2021-09-21T15:41:00Z</cp:lastPrinted>
  <dcterms:created xsi:type="dcterms:W3CDTF">2021-09-21T16:29:00Z</dcterms:created>
  <dcterms:modified xsi:type="dcterms:W3CDTF">2026-02-10T15:40:00Z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0x0101005D6EE4E86CB594459359B1B45E263B4C</vt:lpwstr>
  </property>
</Properties>
</file>