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13" w:rsidRDefault="00AC5913" w:rsidP="00AC5913">
      <w:pPr>
        <w:pStyle w:val="Ttulo"/>
        <w:suppressAutoHyphens/>
        <w:spacing w:line="360" w:lineRule="auto"/>
        <w:ind w:left="-686" w:right="-710"/>
        <w:rPr>
          <w:rFonts w:ascii="Century Gothic" w:hAnsi="Century Gothic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DECLARAÇÃO DE ACUMULAÇÃO DE VENCIMENTOS PÚBLICOS </w:t>
      </w:r>
      <w:proofErr w:type="gramStart"/>
      <w:r w:rsidRPr="00AC5913">
        <w:rPr>
          <w:rFonts w:ascii="Century Gothic" w:hAnsi="Century Gothic"/>
          <w:bCs w:val="0"/>
          <w:iCs/>
          <w:sz w:val="20"/>
          <w:szCs w:val="20"/>
          <w:u w:val="none"/>
        </w:rPr>
        <w:t>COM</w:t>
      </w:r>
      <w:proofErr w:type="gramEnd"/>
      <w:r w:rsidRPr="00AC5913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 </w:t>
      </w:r>
    </w:p>
    <w:p w:rsidR="00AC5913" w:rsidRPr="00AC5913" w:rsidRDefault="00AC5913" w:rsidP="00AC5913">
      <w:pPr>
        <w:pStyle w:val="Ttulo"/>
        <w:suppressAutoHyphens/>
        <w:spacing w:line="360" w:lineRule="auto"/>
        <w:ind w:left="-686" w:right="-710"/>
        <w:rPr>
          <w:rFonts w:ascii="Century Gothic" w:hAnsi="Century Gothic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PENSÕES DE APOSENTAÇÃO </w:t>
      </w:r>
      <w:r w:rsidR="00C43D59">
        <w:rPr>
          <w:rFonts w:ascii="Century Gothic" w:hAnsi="Century Gothic"/>
          <w:bCs w:val="0"/>
          <w:iCs/>
          <w:sz w:val="20"/>
          <w:szCs w:val="20"/>
          <w:u w:val="none"/>
        </w:rPr>
        <w:t>OU</w:t>
      </w:r>
      <w:r w:rsidRPr="00AC5913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 REFORMA</w:t>
      </w:r>
    </w:p>
    <w:p w:rsidR="00AC5913" w:rsidRPr="00AC5913" w:rsidRDefault="00AC5913" w:rsidP="00AC5913">
      <w:pPr>
        <w:pStyle w:val="Ttulo"/>
        <w:suppressAutoHyphens/>
        <w:spacing w:line="360" w:lineRule="auto"/>
        <w:ind w:left="-686" w:right="-710"/>
        <w:rPr>
          <w:rFonts w:ascii="Century Gothic" w:hAnsi="Century Gothic"/>
          <w:bCs w:val="0"/>
          <w:iCs/>
          <w:sz w:val="20"/>
          <w:szCs w:val="20"/>
          <w:u w:val="none"/>
        </w:rPr>
      </w:pPr>
    </w:p>
    <w:p w:rsidR="00AC5913" w:rsidRPr="00AC5913" w:rsidRDefault="00AC5913" w:rsidP="00E616D5">
      <w:pPr>
        <w:pStyle w:val="Ttulo"/>
        <w:suppressAutoHyphens/>
        <w:spacing w:line="408" w:lineRule="auto"/>
        <w:ind w:left="-686" w:right="-709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Eu,</w:t>
      </w:r>
      <w:r w:rsidR="00E616D5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</w:t>
      </w:r>
      <w:r w:rsid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begin">
          <w:ffData>
            <w:name w:val="Texto17"/>
            <w:enabled/>
            <w:calcOnExit w:val="0"/>
            <w:textInput>
              <w:default w:val="______________________________________________________________________________________________"/>
            </w:textInput>
          </w:ffData>
        </w:fldChar>
      </w:r>
      <w:bookmarkStart w:id="0" w:name="Texto17"/>
      <w:r w:rsidR="000C1E1C">
        <w:rPr>
          <w:rFonts w:ascii="Century Gothic" w:hAnsi="Century Gothic"/>
          <w:b w:val="0"/>
          <w:iCs/>
          <w:sz w:val="20"/>
          <w:szCs w:val="20"/>
          <w:u w:val="none"/>
        </w:rPr>
        <w:instrText xml:space="preserve"> FORMTEXT </w:instrText>
      </w:r>
      <w:r w:rsidR="000C1E1C">
        <w:rPr>
          <w:rFonts w:ascii="Century Gothic" w:hAnsi="Century Gothic"/>
          <w:b w:val="0"/>
          <w:iCs/>
          <w:sz w:val="20"/>
          <w:szCs w:val="20"/>
          <w:u w:val="none"/>
        </w:rPr>
      </w:r>
      <w:r w:rsid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separate"/>
      </w:r>
      <w:r w:rsidR="000C1E1C">
        <w:rPr>
          <w:rFonts w:ascii="Century Gothic" w:hAnsi="Century Gothic"/>
          <w:b w:val="0"/>
          <w:iCs/>
          <w:noProof/>
          <w:sz w:val="20"/>
          <w:szCs w:val="20"/>
          <w:u w:val="none"/>
        </w:rPr>
        <w:t>______________________________________________________________________________________________</w:t>
      </w:r>
      <w:r w:rsid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end"/>
      </w:r>
      <w:bookmarkEnd w:id="0"/>
      <w:r w:rsidR="00C43D59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</w:t>
      </w: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(nome),</w:t>
      </w:r>
      <w:r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</w:t>
      </w:r>
      <w:r w:rsidR="00CC7E47">
        <w:rPr>
          <w:rFonts w:ascii="Century Gothic" w:hAnsi="Century Gothic"/>
          <w:b w:val="0"/>
          <w:iCs/>
          <w:sz w:val="20"/>
          <w:szCs w:val="20"/>
          <w:u w:val="non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"/>
            </w:textInput>
          </w:ffData>
        </w:fldChar>
      </w:r>
      <w:r w:rsidR="00CC7E47">
        <w:rPr>
          <w:rFonts w:ascii="Century Gothic" w:hAnsi="Century Gothic"/>
          <w:b w:val="0"/>
          <w:iCs/>
          <w:sz w:val="20"/>
          <w:szCs w:val="20"/>
          <w:u w:val="none"/>
        </w:rPr>
        <w:instrText xml:space="preserve"> FORMTEXT </w:instrText>
      </w:r>
      <w:r w:rsidR="00CC7E47">
        <w:rPr>
          <w:rFonts w:ascii="Century Gothic" w:hAnsi="Century Gothic"/>
          <w:b w:val="0"/>
          <w:iCs/>
          <w:sz w:val="20"/>
          <w:szCs w:val="20"/>
          <w:u w:val="none"/>
        </w:rPr>
      </w:r>
      <w:r w:rsidR="00CC7E47">
        <w:rPr>
          <w:rFonts w:ascii="Century Gothic" w:hAnsi="Century Gothic"/>
          <w:b w:val="0"/>
          <w:iCs/>
          <w:sz w:val="20"/>
          <w:szCs w:val="20"/>
          <w:u w:val="none"/>
        </w:rPr>
        <w:fldChar w:fldCharType="separate"/>
      </w:r>
      <w:r w:rsidR="00CC7E47">
        <w:rPr>
          <w:rFonts w:ascii="Century Gothic" w:hAnsi="Century Gothic"/>
          <w:b w:val="0"/>
          <w:iCs/>
          <w:noProof/>
          <w:sz w:val="20"/>
          <w:szCs w:val="20"/>
          <w:u w:val="none"/>
        </w:rPr>
        <w:t>___________________________________________________________________________</w:t>
      </w:r>
      <w:r w:rsidR="00CC7E47">
        <w:rPr>
          <w:rFonts w:ascii="Century Gothic" w:hAnsi="Century Gothic"/>
          <w:b w:val="0"/>
          <w:iCs/>
          <w:sz w:val="20"/>
          <w:szCs w:val="20"/>
          <w:u w:val="none"/>
        </w:rPr>
        <w:fldChar w:fldCharType="end"/>
      </w:r>
      <w:r w:rsidR="00C43D59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(categoria), da(o) </w:t>
      </w:r>
      <w:r w:rsidR="00CC7E47">
        <w:rPr>
          <w:rFonts w:ascii="Century Gothic" w:hAnsi="Century Gothic"/>
          <w:b w:val="0"/>
          <w:iCs/>
          <w:sz w:val="20"/>
          <w:szCs w:val="20"/>
          <w:u w:val="non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"/>
            </w:textInput>
          </w:ffData>
        </w:fldChar>
      </w:r>
      <w:r w:rsidR="00CC7E47">
        <w:rPr>
          <w:rFonts w:ascii="Century Gothic" w:hAnsi="Century Gothic"/>
          <w:b w:val="0"/>
          <w:iCs/>
          <w:sz w:val="20"/>
          <w:szCs w:val="20"/>
          <w:u w:val="none"/>
        </w:rPr>
        <w:instrText xml:space="preserve"> FORMTEXT </w:instrText>
      </w:r>
      <w:r w:rsidR="00CC7E47">
        <w:rPr>
          <w:rFonts w:ascii="Century Gothic" w:hAnsi="Century Gothic"/>
          <w:b w:val="0"/>
          <w:iCs/>
          <w:sz w:val="20"/>
          <w:szCs w:val="20"/>
          <w:u w:val="none"/>
        </w:rPr>
      </w:r>
      <w:r w:rsidR="00CC7E47">
        <w:rPr>
          <w:rFonts w:ascii="Century Gothic" w:hAnsi="Century Gothic"/>
          <w:b w:val="0"/>
          <w:iCs/>
          <w:sz w:val="20"/>
          <w:szCs w:val="20"/>
          <w:u w:val="none"/>
        </w:rPr>
        <w:fldChar w:fldCharType="separate"/>
      </w:r>
      <w:r w:rsidR="00CC7E47">
        <w:rPr>
          <w:rFonts w:ascii="Century Gothic" w:hAnsi="Century Gothic"/>
          <w:b w:val="0"/>
          <w:iCs/>
          <w:noProof/>
          <w:sz w:val="20"/>
          <w:szCs w:val="20"/>
          <w:u w:val="none"/>
        </w:rPr>
        <w:t>___________________________________________________________</w:t>
      </w:r>
      <w:r w:rsidR="00CC7E47">
        <w:rPr>
          <w:rFonts w:ascii="Century Gothic" w:hAnsi="Century Gothic"/>
          <w:b w:val="0"/>
          <w:iCs/>
          <w:sz w:val="20"/>
          <w:szCs w:val="20"/>
          <w:u w:val="none"/>
        </w:rPr>
        <w:fldChar w:fldCharType="end"/>
      </w:r>
      <w:r w:rsidR="00C43D59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</w:t>
      </w: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(</w:t>
      </w:r>
      <w:r w:rsidR="00941928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escola/</w:t>
      </w:r>
      <w:r w:rsidR="00C43D59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serviço</w:t>
      </w: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), venho por este meio informar que tomei conhecimento das alterações introduzidas </w:t>
      </w:r>
      <w:r w:rsidR="001E653E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a</w:t>
      </w: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os artigos 78.º e 79.º do Estatuto d</w:t>
      </w:r>
      <w:r w:rsidR="00C43D59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a</w:t>
      </w: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Aposentação,</w:t>
      </w:r>
      <w:r w:rsidR="001E653E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na redação dada pela </w:t>
      </w:r>
      <w:r w:rsidR="001E653E" w:rsidRPr="001E653E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Lei n.º 11/2014</w:t>
      </w:r>
      <w:r w:rsidR="001E653E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, </w:t>
      </w:r>
      <w:r w:rsidR="001E653E" w:rsidRPr="001E653E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de 6 de março</w:t>
      </w:r>
      <w:r w:rsidR="001E653E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</w:t>
      </w:r>
      <w:r w:rsidR="001E653E" w:rsidRP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(</w:t>
      </w:r>
      <w:r w:rsidR="001E653E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1</w:t>
      </w:r>
      <w:r w:rsidR="001E653E" w:rsidRP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)</w:t>
      </w:r>
      <w:r w:rsidR="001E653E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,</w:t>
      </w: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assim como pelos artigos 173.º e 174.º </w:t>
      </w:r>
      <w:r w:rsidRPr="001E653E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da Lei n.º 55-A/2010</w:t>
      </w: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, de 31</w:t>
      </w:r>
      <w:r w:rsidR="00C43D59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de dezembro </w:t>
      </w:r>
      <w:r w:rsidR="00C43D59" w:rsidRP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(</w:t>
      </w:r>
      <w:r w:rsid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2</w:t>
      </w:r>
      <w:r w:rsidR="00C43D59" w:rsidRP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)</w:t>
      </w: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, e declarar </w:t>
      </w:r>
      <w:proofErr w:type="gramStart"/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que</w:t>
      </w:r>
      <w:proofErr w:type="gramEnd"/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:</w:t>
      </w:r>
    </w:p>
    <w:p w:rsidR="00AC5913" w:rsidRPr="00AC5913" w:rsidRDefault="00AC5913" w:rsidP="00AC5913">
      <w:pPr>
        <w:pStyle w:val="Ttulo"/>
        <w:suppressAutoHyphens/>
        <w:spacing w:line="360" w:lineRule="auto"/>
        <w:ind w:left="-686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</w:p>
    <w:p w:rsidR="00AC5913" w:rsidRDefault="006876F0" w:rsidP="001E653E">
      <w:pPr>
        <w:pStyle w:val="Ttulo"/>
        <w:numPr>
          <w:ilvl w:val="0"/>
          <w:numId w:val="11"/>
        </w:numPr>
        <w:suppressAutoHyphens/>
        <w:spacing w:line="360" w:lineRule="auto"/>
        <w:ind w:left="-284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 w:cs="Arial"/>
          <w:sz w:val="18"/>
          <w:szCs w:val="18"/>
          <w:u w:val="none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C5913" w:rsidRPr="00AC5913">
        <w:rPr>
          <w:rFonts w:ascii="Century Gothic" w:hAnsi="Century Gothic" w:cs="Arial"/>
          <w:sz w:val="18"/>
          <w:szCs w:val="18"/>
          <w:u w:val="none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  <w:u w:val="none"/>
        </w:rPr>
      </w:r>
      <w:r>
        <w:rPr>
          <w:rFonts w:ascii="Century Gothic" w:hAnsi="Century Gothic" w:cs="Arial"/>
          <w:sz w:val="18"/>
          <w:szCs w:val="18"/>
          <w:u w:val="none"/>
        </w:rPr>
        <w:fldChar w:fldCharType="separate"/>
      </w:r>
      <w:r w:rsidRPr="00AC5913">
        <w:rPr>
          <w:rFonts w:ascii="Century Gothic" w:hAnsi="Century Gothic" w:cs="Arial"/>
          <w:sz w:val="18"/>
          <w:szCs w:val="18"/>
          <w:u w:val="none"/>
        </w:rPr>
        <w:fldChar w:fldCharType="end"/>
      </w:r>
      <w:r w:rsid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ab/>
      </w:r>
      <w:r w:rsidR="00AC5913" w:rsidRPr="006E00EB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Não </w:t>
      </w:r>
      <w:r w:rsidR="001D1F7F" w:rsidRPr="006E00EB">
        <w:rPr>
          <w:rFonts w:ascii="Century Gothic" w:hAnsi="Century Gothic"/>
          <w:bCs w:val="0"/>
          <w:iCs/>
          <w:sz w:val="20"/>
          <w:szCs w:val="20"/>
          <w:u w:val="none"/>
        </w:rPr>
        <w:t>aufiro</w:t>
      </w:r>
      <w:r w:rsidR="00941928" w:rsidRPr="006E00EB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 qualquer pensão de reforma,</w:t>
      </w:r>
      <w:r w:rsidR="00AC5913" w:rsidRPr="006E00EB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 ou de pensões pagas por entidades gestoras de fundos de pensões ou plan</w:t>
      </w:r>
      <w:r w:rsidR="001D1F7F" w:rsidRPr="006E00EB">
        <w:rPr>
          <w:rFonts w:ascii="Century Gothic" w:hAnsi="Century Gothic"/>
          <w:bCs w:val="0"/>
          <w:iCs/>
          <w:sz w:val="20"/>
          <w:szCs w:val="20"/>
          <w:u w:val="none"/>
        </w:rPr>
        <w:t>o</w:t>
      </w:r>
      <w:r w:rsidR="00AC5913" w:rsidRPr="006E00EB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s </w:t>
      </w:r>
      <w:r w:rsidR="001D1F7F" w:rsidRPr="006E00EB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de </w:t>
      </w:r>
      <w:r w:rsidR="00AC5913" w:rsidRPr="006E00EB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pensões de </w:t>
      </w:r>
      <w:r w:rsidR="001D1F7F" w:rsidRPr="006E00EB">
        <w:rPr>
          <w:rFonts w:ascii="Century Gothic" w:hAnsi="Century Gothic"/>
          <w:bCs w:val="0"/>
          <w:iCs/>
          <w:sz w:val="20"/>
          <w:szCs w:val="20"/>
          <w:u w:val="none"/>
        </w:rPr>
        <w:t>entidades</w:t>
      </w:r>
      <w:r w:rsidR="00AC5913" w:rsidRPr="006E00EB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 públicas.</w:t>
      </w:r>
    </w:p>
    <w:p w:rsidR="001E653E" w:rsidRPr="00AC5913" w:rsidRDefault="001E653E" w:rsidP="001E653E">
      <w:pPr>
        <w:pStyle w:val="Ttulo"/>
        <w:suppressAutoHyphens/>
        <w:spacing w:line="360" w:lineRule="auto"/>
        <w:ind w:left="-644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</w:p>
    <w:p w:rsidR="00AC5913" w:rsidRPr="00AC5913" w:rsidRDefault="006876F0" w:rsidP="001E653E">
      <w:pPr>
        <w:pStyle w:val="Ttulo"/>
        <w:numPr>
          <w:ilvl w:val="0"/>
          <w:numId w:val="11"/>
        </w:numPr>
        <w:suppressAutoHyphens/>
        <w:spacing w:line="360" w:lineRule="auto"/>
        <w:ind w:left="-284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 w:cs="Arial"/>
          <w:sz w:val="18"/>
          <w:szCs w:val="18"/>
          <w:u w:val="none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C5913" w:rsidRPr="00AC5913">
        <w:rPr>
          <w:rFonts w:ascii="Century Gothic" w:hAnsi="Century Gothic" w:cs="Arial"/>
          <w:sz w:val="18"/>
          <w:szCs w:val="18"/>
          <w:u w:val="none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  <w:u w:val="none"/>
        </w:rPr>
      </w:r>
      <w:r>
        <w:rPr>
          <w:rFonts w:ascii="Century Gothic" w:hAnsi="Century Gothic" w:cs="Arial"/>
          <w:sz w:val="18"/>
          <w:szCs w:val="18"/>
          <w:u w:val="none"/>
        </w:rPr>
        <w:fldChar w:fldCharType="separate"/>
      </w:r>
      <w:r w:rsidRPr="00AC5913">
        <w:rPr>
          <w:rFonts w:ascii="Century Gothic" w:hAnsi="Century Gothic" w:cs="Arial"/>
          <w:sz w:val="18"/>
          <w:szCs w:val="18"/>
          <w:u w:val="none"/>
        </w:rPr>
        <w:fldChar w:fldCharType="end"/>
      </w:r>
      <w:r w:rsid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ab/>
      </w:r>
      <w:r w:rsidR="001D1F7F" w:rsidRPr="006E00EB">
        <w:rPr>
          <w:rFonts w:ascii="Century Gothic" w:hAnsi="Century Gothic"/>
          <w:bCs w:val="0"/>
          <w:iCs/>
          <w:sz w:val="20"/>
          <w:szCs w:val="20"/>
          <w:u w:val="none"/>
        </w:rPr>
        <w:t>Aufiro de uma</w:t>
      </w:r>
      <w:r w:rsidR="00AC5913" w:rsidRPr="006E00EB">
        <w:rPr>
          <w:rFonts w:ascii="Century Gothic" w:hAnsi="Century Gothic"/>
          <w:bCs w:val="0"/>
          <w:iCs/>
          <w:sz w:val="20"/>
          <w:szCs w:val="20"/>
          <w:u w:val="none"/>
        </w:rPr>
        <w:t xml:space="preserve"> pensão de aposentação/reforma, nomeadamente:</w:t>
      </w:r>
    </w:p>
    <w:p w:rsidR="00AC5913" w:rsidRPr="00AC5913" w:rsidRDefault="006876F0" w:rsidP="006E00EB">
      <w:pPr>
        <w:pStyle w:val="Ttulo"/>
        <w:tabs>
          <w:tab w:val="left" w:pos="567"/>
        </w:tabs>
        <w:suppressAutoHyphens/>
        <w:spacing w:line="360" w:lineRule="auto"/>
        <w:ind w:left="142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 w:cs="Arial"/>
          <w:sz w:val="18"/>
          <w:szCs w:val="18"/>
          <w:u w:val="none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C5913" w:rsidRPr="00AC5913">
        <w:rPr>
          <w:rFonts w:ascii="Century Gothic" w:hAnsi="Century Gothic" w:cs="Arial"/>
          <w:sz w:val="18"/>
          <w:szCs w:val="18"/>
          <w:u w:val="none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  <w:u w:val="none"/>
        </w:rPr>
      </w:r>
      <w:r>
        <w:rPr>
          <w:rFonts w:ascii="Century Gothic" w:hAnsi="Century Gothic" w:cs="Arial"/>
          <w:sz w:val="18"/>
          <w:szCs w:val="18"/>
          <w:u w:val="none"/>
        </w:rPr>
        <w:fldChar w:fldCharType="separate"/>
      </w:r>
      <w:r w:rsidRPr="00AC5913">
        <w:rPr>
          <w:rFonts w:ascii="Century Gothic" w:hAnsi="Century Gothic" w:cs="Arial"/>
          <w:sz w:val="18"/>
          <w:szCs w:val="18"/>
          <w:u w:val="none"/>
        </w:rPr>
        <w:fldChar w:fldCharType="end"/>
      </w:r>
      <w:r w:rsid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ab/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CGA, com o número de subscritor: </w:t>
      </w:r>
      <w:r w:rsid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0C1E1C">
        <w:rPr>
          <w:rFonts w:ascii="Century Gothic" w:hAnsi="Century Gothic"/>
          <w:b w:val="0"/>
          <w:iCs/>
          <w:sz w:val="20"/>
          <w:szCs w:val="20"/>
          <w:u w:val="none"/>
        </w:rPr>
        <w:instrText xml:space="preserve"> FORMTEXT </w:instrText>
      </w:r>
      <w:r w:rsidR="000C1E1C">
        <w:rPr>
          <w:rFonts w:ascii="Century Gothic" w:hAnsi="Century Gothic"/>
          <w:b w:val="0"/>
          <w:iCs/>
          <w:sz w:val="20"/>
          <w:szCs w:val="20"/>
          <w:u w:val="none"/>
        </w:rPr>
      </w:r>
      <w:r w:rsid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separate"/>
      </w:r>
      <w:r w:rsidR="000C1E1C">
        <w:rPr>
          <w:rFonts w:ascii="Century Gothic" w:hAnsi="Century Gothic"/>
          <w:b w:val="0"/>
          <w:iCs/>
          <w:noProof/>
          <w:sz w:val="20"/>
          <w:szCs w:val="20"/>
          <w:u w:val="none"/>
        </w:rPr>
        <w:t>________________________________________________</w:t>
      </w:r>
      <w:r w:rsid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end"/>
      </w:r>
    </w:p>
    <w:p w:rsidR="00AC5913" w:rsidRPr="00AC5913" w:rsidRDefault="006876F0" w:rsidP="006E00EB">
      <w:pPr>
        <w:pStyle w:val="Ttulo"/>
        <w:tabs>
          <w:tab w:val="left" w:pos="567"/>
        </w:tabs>
        <w:suppressAutoHyphens/>
        <w:spacing w:line="360" w:lineRule="auto"/>
        <w:ind w:left="142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 w:cs="Arial"/>
          <w:sz w:val="18"/>
          <w:szCs w:val="18"/>
          <w:u w:val="none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C5913" w:rsidRPr="00AC5913">
        <w:rPr>
          <w:rFonts w:ascii="Century Gothic" w:hAnsi="Century Gothic" w:cs="Arial"/>
          <w:sz w:val="18"/>
          <w:szCs w:val="18"/>
          <w:u w:val="none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  <w:u w:val="none"/>
        </w:rPr>
      </w:r>
      <w:r>
        <w:rPr>
          <w:rFonts w:ascii="Century Gothic" w:hAnsi="Century Gothic" w:cs="Arial"/>
          <w:sz w:val="18"/>
          <w:szCs w:val="18"/>
          <w:u w:val="none"/>
        </w:rPr>
        <w:fldChar w:fldCharType="separate"/>
      </w:r>
      <w:r w:rsidRPr="00AC5913">
        <w:rPr>
          <w:rFonts w:ascii="Century Gothic" w:hAnsi="Century Gothic" w:cs="Arial"/>
          <w:sz w:val="18"/>
          <w:szCs w:val="18"/>
          <w:u w:val="none"/>
        </w:rPr>
        <w:fldChar w:fldCharType="end"/>
      </w:r>
      <w:r w:rsid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ab/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Segurança Social, com o n.º de </w:t>
      </w:r>
      <w:r w:rsidR="001D1F7F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b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en</w:t>
      </w:r>
      <w:r w:rsidR="001D1F7F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e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ficiário:</w:t>
      </w:r>
      <w:r w:rsidR="001D1F7F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</w:t>
      </w:r>
      <w:r w:rsidR="000C1E1C" w:rsidRP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0C1E1C" w:rsidRPr="000C1E1C">
        <w:rPr>
          <w:rFonts w:ascii="Century Gothic" w:hAnsi="Century Gothic"/>
          <w:b w:val="0"/>
          <w:iCs/>
          <w:sz w:val="20"/>
          <w:szCs w:val="20"/>
          <w:u w:val="none"/>
        </w:rPr>
        <w:instrText xml:space="preserve"> FORMTEXT </w:instrText>
      </w:r>
      <w:r w:rsidR="000C1E1C" w:rsidRPr="000C1E1C">
        <w:rPr>
          <w:rFonts w:ascii="Century Gothic" w:hAnsi="Century Gothic"/>
          <w:b w:val="0"/>
          <w:iCs/>
          <w:sz w:val="20"/>
          <w:szCs w:val="20"/>
          <w:u w:val="none"/>
        </w:rPr>
      </w:r>
      <w:r w:rsidR="000C1E1C" w:rsidRP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separate"/>
      </w:r>
      <w:r w:rsidR="000C1E1C" w:rsidRPr="000C1E1C">
        <w:rPr>
          <w:rFonts w:ascii="Century Gothic" w:hAnsi="Century Gothic"/>
          <w:b w:val="0"/>
          <w:iCs/>
          <w:noProof/>
          <w:sz w:val="20"/>
          <w:szCs w:val="20"/>
          <w:u w:val="none"/>
        </w:rPr>
        <w:t>_______________________________________</w:t>
      </w:r>
      <w:r w:rsidR="000C1E1C" w:rsidRP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end"/>
      </w:r>
    </w:p>
    <w:p w:rsidR="001E653E" w:rsidRDefault="006876F0" w:rsidP="006E00EB">
      <w:pPr>
        <w:pStyle w:val="Ttulo"/>
        <w:tabs>
          <w:tab w:val="left" w:pos="567"/>
        </w:tabs>
        <w:suppressAutoHyphens/>
        <w:spacing w:line="360" w:lineRule="auto"/>
        <w:ind w:left="142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 w:cs="Arial"/>
          <w:sz w:val="18"/>
          <w:szCs w:val="18"/>
          <w:u w:val="none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C5913" w:rsidRPr="00AC5913">
        <w:rPr>
          <w:rFonts w:ascii="Century Gothic" w:hAnsi="Century Gothic" w:cs="Arial"/>
          <w:sz w:val="18"/>
          <w:szCs w:val="18"/>
          <w:u w:val="none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  <w:u w:val="none"/>
        </w:rPr>
      </w:r>
      <w:r>
        <w:rPr>
          <w:rFonts w:ascii="Century Gothic" w:hAnsi="Century Gothic" w:cs="Arial"/>
          <w:sz w:val="18"/>
          <w:szCs w:val="18"/>
          <w:u w:val="none"/>
        </w:rPr>
        <w:fldChar w:fldCharType="separate"/>
      </w:r>
      <w:r w:rsidRPr="00AC5913">
        <w:rPr>
          <w:rFonts w:ascii="Century Gothic" w:hAnsi="Century Gothic" w:cs="Arial"/>
          <w:sz w:val="18"/>
          <w:szCs w:val="18"/>
          <w:u w:val="none"/>
        </w:rPr>
        <w:fldChar w:fldCharType="end"/>
      </w:r>
      <w:r w:rsid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ab/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Outras entidades gestoras de fundos de pensões ou planos de pensões de entidades públicas: </w:t>
      </w:r>
      <w:r w:rsidR="000C1E1C" w:rsidRP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0C1E1C" w:rsidRPr="000C1E1C">
        <w:rPr>
          <w:rFonts w:ascii="Century Gothic" w:hAnsi="Century Gothic"/>
          <w:b w:val="0"/>
          <w:iCs/>
          <w:sz w:val="20"/>
          <w:szCs w:val="20"/>
          <w:u w:val="none"/>
        </w:rPr>
        <w:instrText xml:space="preserve"> FORMTEXT </w:instrText>
      </w:r>
      <w:r w:rsidR="000C1E1C" w:rsidRPr="000C1E1C">
        <w:rPr>
          <w:rFonts w:ascii="Century Gothic" w:hAnsi="Century Gothic"/>
          <w:b w:val="0"/>
          <w:iCs/>
          <w:sz w:val="20"/>
          <w:szCs w:val="20"/>
          <w:u w:val="none"/>
        </w:rPr>
      </w:r>
      <w:r w:rsidR="000C1E1C" w:rsidRP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separate"/>
      </w:r>
      <w:r w:rsidR="000C1E1C" w:rsidRPr="000C1E1C">
        <w:rPr>
          <w:rFonts w:ascii="Century Gothic" w:hAnsi="Century Gothic"/>
          <w:b w:val="0"/>
          <w:iCs/>
          <w:noProof/>
          <w:sz w:val="20"/>
          <w:szCs w:val="20"/>
          <w:u w:val="none"/>
        </w:rPr>
        <w:t>_______________________________________</w:t>
      </w:r>
      <w:r w:rsidR="000C1E1C" w:rsidRPr="000C1E1C">
        <w:rPr>
          <w:rFonts w:ascii="Century Gothic" w:hAnsi="Century Gothic"/>
          <w:b w:val="0"/>
          <w:iCs/>
          <w:sz w:val="20"/>
          <w:szCs w:val="20"/>
          <w:u w:val="none"/>
        </w:rPr>
        <w:fldChar w:fldCharType="end"/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(indicar o nome da </w:t>
      </w:r>
      <w:r w:rsidR="001D1F7F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e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ntidade).</w:t>
      </w:r>
    </w:p>
    <w:p w:rsidR="001D1F7F" w:rsidRPr="00AC5913" w:rsidRDefault="00AC5913" w:rsidP="001E653E">
      <w:pPr>
        <w:pStyle w:val="Ttulo"/>
        <w:suppressAutoHyphens/>
        <w:spacing w:line="360" w:lineRule="auto"/>
        <w:ind w:left="-284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Pelo que declaro:</w:t>
      </w:r>
    </w:p>
    <w:p w:rsidR="00AC5913" w:rsidRPr="00AC5913" w:rsidRDefault="006876F0" w:rsidP="006E00EB">
      <w:pPr>
        <w:pStyle w:val="Ttulo"/>
        <w:tabs>
          <w:tab w:val="left" w:pos="567"/>
        </w:tabs>
        <w:suppressAutoHyphens/>
        <w:spacing w:line="360" w:lineRule="auto"/>
        <w:ind w:left="142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 w:cs="Arial"/>
          <w:sz w:val="18"/>
          <w:szCs w:val="18"/>
          <w:u w:val="none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C5913" w:rsidRPr="00AC5913">
        <w:rPr>
          <w:rFonts w:ascii="Century Gothic" w:hAnsi="Century Gothic" w:cs="Arial"/>
          <w:sz w:val="18"/>
          <w:szCs w:val="18"/>
          <w:u w:val="none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  <w:u w:val="none"/>
        </w:rPr>
      </w:r>
      <w:r>
        <w:rPr>
          <w:rFonts w:ascii="Century Gothic" w:hAnsi="Century Gothic" w:cs="Arial"/>
          <w:sz w:val="18"/>
          <w:szCs w:val="18"/>
          <w:u w:val="none"/>
        </w:rPr>
        <w:fldChar w:fldCharType="separate"/>
      </w:r>
      <w:r w:rsidRPr="00AC5913">
        <w:rPr>
          <w:rFonts w:ascii="Century Gothic" w:hAnsi="Century Gothic" w:cs="Arial"/>
          <w:sz w:val="18"/>
          <w:szCs w:val="18"/>
          <w:u w:val="none"/>
        </w:rPr>
        <w:fldChar w:fldCharType="end"/>
      </w:r>
      <w:r w:rsid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ab/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Não estar abrangido pelos constrangimentos legais previstos nas alíneas a) e b) do n</w:t>
      </w:r>
      <w:r w:rsidR="001D1F7F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.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º 2 do artigo 78.º do Estatuto da Aposentação </w:t>
      </w:r>
      <w:r w:rsidR="00C43D59" w:rsidRP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(</w:t>
      </w:r>
      <w:r w:rsid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1</w:t>
      </w:r>
      <w:r w:rsidR="00C43D59" w:rsidRP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)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.</w:t>
      </w:r>
    </w:p>
    <w:p w:rsidR="00AC5913" w:rsidRPr="00AC5913" w:rsidRDefault="006876F0" w:rsidP="006E00EB">
      <w:pPr>
        <w:pStyle w:val="Ttulo"/>
        <w:tabs>
          <w:tab w:val="left" w:pos="567"/>
        </w:tabs>
        <w:suppressAutoHyphens/>
        <w:spacing w:line="360" w:lineRule="auto"/>
        <w:ind w:left="142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 w:cs="Arial"/>
          <w:sz w:val="18"/>
          <w:szCs w:val="18"/>
          <w:u w:val="none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C5913" w:rsidRPr="00AC5913">
        <w:rPr>
          <w:rFonts w:ascii="Century Gothic" w:hAnsi="Century Gothic" w:cs="Arial"/>
          <w:sz w:val="18"/>
          <w:szCs w:val="18"/>
          <w:u w:val="none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  <w:u w:val="none"/>
        </w:rPr>
      </w:r>
      <w:r>
        <w:rPr>
          <w:rFonts w:ascii="Century Gothic" w:hAnsi="Century Gothic" w:cs="Arial"/>
          <w:sz w:val="18"/>
          <w:szCs w:val="18"/>
          <w:u w:val="none"/>
        </w:rPr>
        <w:fldChar w:fldCharType="separate"/>
      </w:r>
      <w:r w:rsidRPr="00AC5913">
        <w:rPr>
          <w:rFonts w:ascii="Century Gothic" w:hAnsi="Century Gothic" w:cs="Arial"/>
          <w:sz w:val="18"/>
          <w:szCs w:val="18"/>
          <w:u w:val="none"/>
        </w:rPr>
        <w:fldChar w:fldCharType="end"/>
      </w:r>
      <w:r w:rsid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ab/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Possuo autorização para o desempenho das funções nos termos previstos no n</w:t>
      </w:r>
      <w:r w:rsidR="00C43D59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.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º 4 do art</w:t>
      </w:r>
      <w:r w:rsidR="00CC7E47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igo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78.º do Estatuto da Aposentação </w:t>
      </w:r>
      <w:r w:rsidR="00C43D59" w:rsidRP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(</w:t>
      </w:r>
      <w:r w:rsid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1</w:t>
      </w:r>
      <w:r w:rsidR="00C43D59" w:rsidRPr="00C43D59">
        <w:rPr>
          <w:rFonts w:ascii="Century Gothic" w:hAnsi="Century Gothic"/>
          <w:bCs w:val="0"/>
          <w:iCs/>
          <w:sz w:val="20"/>
          <w:szCs w:val="20"/>
          <w:u w:val="none"/>
          <w:vertAlign w:val="superscript"/>
        </w:rPr>
        <w:t>)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.</w:t>
      </w:r>
    </w:p>
    <w:p w:rsidR="00AC5913" w:rsidRPr="00AC5913" w:rsidRDefault="006876F0" w:rsidP="006E00EB">
      <w:pPr>
        <w:pStyle w:val="Ttulo"/>
        <w:tabs>
          <w:tab w:val="left" w:pos="567"/>
        </w:tabs>
        <w:suppressAutoHyphens/>
        <w:spacing w:line="360" w:lineRule="auto"/>
        <w:ind w:left="142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 w:cs="Arial"/>
          <w:sz w:val="18"/>
          <w:szCs w:val="18"/>
          <w:u w:val="none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C5913" w:rsidRPr="00AC5913">
        <w:rPr>
          <w:rFonts w:ascii="Century Gothic" w:hAnsi="Century Gothic" w:cs="Arial"/>
          <w:sz w:val="18"/>
          <w:szCs w:val="18"/>
          <w:u w:val="none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  <w:u w:val="none"/>
        </w:rPr>
      </w:r>
      <w:r>
        <w:rPr>
          <w:rFonts w:ascii="Century Gothic" w:hAnsi="Century Gothic" w:cs="Arial"/>
          <w:sz w:val="18"/>
          <w:szCs w:val="18"/>
          <w:u w:val="none"/>
        </w:rPr>
        <w:fldChar w:fldCharType="separate"/>
      </w:r>
      <w:r w:rsidRPr="00AC5913">
        <w:rPr>
          <w:rFonts w:ascii="Century Gothic" w:hAnsi="Century Gothic" w:cs="Arial"/>
          <w:sz w:val="18"/>
          <w:szCs w:val="18"/>
          <w:u w:val="none"/>
        </w:rPr>
        <w:fldChar w:fldCharType="end"/>
      </w:r>
      <w:r w:rsid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ab/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Opto pelo recebimento da remuneração a devida pelo desempenho das funções em questão, ficando à minha responsabilidade a suspensão da pensão de reforma/aposentação, durante o período que durar a minha colaboração com esta </w:t>
      </w:r>
      <w:r w:rsidR="00C43D59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entidade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.</w:t>
      </w:r>
    </w:p>
    <w:p w:rsidR="00AC5913" w:rsidRPr="00AC5913" w:rsidRDefault="006876F0" w:rsidP="006E00EB">
      <w:pPr>
        <w:pStyle w:val="Ttulo"/>
        <w:tabs>
          <w:tab w:val="left" w:pos="567"/>
        </w:tabs>
        <w:suppressAutoHyphens/>
        <w:spacing w:line="360" w:lineRule="auto"/>
        <w:ind w:left="142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 w:cs="Arial"/>
          <w:sz w:val="18"/>
          <w:szCs w:val="18"/>
          <w:u w:val="none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C5913" w:rsidRPr="00AC5913">
        <w:rPr>
          <w:rFonts w:ascii="Century Gothic" w:hAnsi="Century Gothic" w:cs="Arial"/>
          <w:sz w:val="18"/>
          <w:szCs w:val="18"/>
          <w:u w:val="none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  <w:u w:val="none"/>
        </w:rPr>
      </w:r>
      <w:r>
        <w:rPr>
          <w:rFonts w:ascii="Century Gothic" w:hAnsi="Century Gothic" w:cs="Arial"/>
          <w:sz w:val="18"/>
          <w:szCs w:val="18"/>
          <w:u w:val="none"/>
        </w:rPr>
        <w:fldChar w:fldCharType="separate"/>
      </w:r>
      <w:r w:rsidRPr="00AC5913">
        <w:rPr>
          <w:rFonts w:ascii="Century Gothic" w:hAnsi="Century Gothic" w:cs="Arial"/>
          <w:sz w:val="18"/>
          <w:szCs w:val="18"/>
          <w:u w:val="none"/>
        </w:rPr>
        <w:fldChar w:fldCharType="end"/>
      </w:r>
      <w:r w:rsid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ab/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Pretendo continuar a colaborar n</w:t>
      </w:r>
      <w:r w:rsidR="00C43D59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a(o)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 </w:t>
      </w:r>
      <w:r w:rsidR="00DB63C4">
        <w:rPr>
          <w:rFonts w:ascii="Century Gothic" w:hAnsi="Century Gothic"/>
          <w:b w:val="0"/>
          <w:iCs/>
          <w:sz w:val="20"/>
          <w:szCs w:val="20"/>
          <w:u w:val="none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 w:rsidR="00DB63C4">
        <w:rPr>
          <w:rFonts w:ascii="Century Gothic" w:hAnsi="Century Gothic"/>
          <w:b w:val="0"/>
          <w:iCs/>
          <w:sz w:val="20"/>
          <w:szCs w:val="20"/>
          <w:u w:val="none"/>
        </w:rPr>
        <w:instrText xml:space="preserve"> FORMTEXT </w:instrText>
      </w:r>
      <w:r w:rsidR="00DB63C4">
        <w:rPr>
          <w:rFonts w:ascii="Century Gothic" w:hAnsi="Century Gothic"/>
          <w:b w:val="0"/>
          <w:iCs/>
          <w:sz w:val="20"/>
          <w:szCs w:val="20"/>
          <w:u w:val="none"/>
        </w:rPr>
      </w:r>
      <w:r w:rsidR="00DB63C4">
        <w:rPr>
          <w:rFonts w:ascii="Century Gothic" w:hAnsi="Century Gothic"/>
          <w:b w:val="0"/>
          <w:iCs/>
          <w:sz w:val="20"/>
          <w:szCs w:val="20"/>
          <w:u w:val="none"/>
        </w:rPr>
        <w:fldChar w:fldCharType="separate"/>
      </w:r>
      <w:r w:rsidR="00DB63C4">
        <w:rPr>
          <w:rFonts w:ascii="Century Gothic" w:hAnsi="Century Gothic"/>
          <w:b w:val="0"/>
          <w:iCs/>
          <w:noProof/>
          <w:sz w:val="20"/>
          <w:szCs w:val="20"/>
          <w:u w:val="none"/>
        </w:rPr>
        <w:t>________________________________</w:t>
      </w:r>
      <w:r w:rsidR="00DB63C4">
        <w:rPr>
          <w:rFonts w:ascii="Century Gothic" w:hAnsi="Century Gothic"/>
          <w:b w:val="0"/>
          <w:iCs/>
          <w:sz w:val="20"/>
          <w:szCs w:val="20"/>
          <w:u w:val="none"/>
        </w:rPr>
        <w:fldChar w:fldCharType="end"/>
      </w:r>
      <w:r w:rsidR="00941928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(</w:t>
      </w:r>
      <w:r w:rsidR="00941928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escola/serviço</w:t>
      </w:r>
      <w:r w:rsidR="00941928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)</w:t>
      </w:r>
      <w:r w:rsidR="00AC5913"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 xml:space="preserve">, sem auferir qualquer remuneração. </w:t>
      </w:r>
    </w:p>
    <w:p w:rsidR="00AC5913" w:rsidRPr="00AC5913" w:rsidRDefault="00AC5913" w:rsidP="00AC5913">
      <w:pPr>
        <w:pStyle w:val="Ttulo"/>
        <w:suppressAutoHyphens/>
        <w:spacing w:line="360" w:lineRule="auto"/>
        <w:ind w:left="-686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</w:p>
    <w:p w:rsidR="00AC5913" w:rsidRDefault="00AC5913" w:rsidP="00AC5913">
      <w:pPr>
        <w:pStyle w:val="Ttulo"/>
        <w:suppressAutoHyphens/>
        <w:spacing w:line="360" w:lineRule="auto"/>
        <w:ind w:left="-686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Decla</w:t>
      </w:r>
      <w:r w:rsidR="00941928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ro ainda, informar por escrito a escola ou serviço</w:t>
      </w: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, caso esta situação se altere.</w:t>
      </w:r>
    </w:p>
    <w:p w:rsidR="00941928" w:rsidRPr="00AC5913" w:rsidRDefault="00941928" w:rsidP="00AC5913">
      <w:pPr>
        <w:pStyle w:val="Ttulo"/>
        <w:suppressAutoHyphens/>
        <w:spacing w:line="360" w:lineRule="auto"/>
        <w:ind w:left="-686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</w:p>
    <w:p w:rsidR="00AC5913" w:rsidRDefault="00AC5913" w:rsidP="00941928">
      <w:pPr>
        <w:pStyle w:val="Ttulo"/>
        <w:suppressAutoHyphens/>
        <w:spacing w:line="600" w:lineRule="auto"/>
        <w:ind w:left="-686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</w:pPr>
      <w:r w:rsidRPr="00AC5913"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_____________, ______/______/______</w:t>
      </w:r>
    </w:p>
    <w:p w:rsidR="006E00EB" w:rsidRDefault="00941928" w:rsidP="00941928">
      <w:pPr>
        <w:pStyle w:val="Ttulo"/>
        <w:suppressAutoHyphens/>
        <w:spacing w:line="360" w:lineRule="auto"/>
        <w:ind w:left="-686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sectPr w:rsidR="006E00EB" w:rsidSect="00C43D59">
          <w:headerReference w:type="default" r:id="rId8"/>
          <w:footerReference w:type="default" r:id="rId9"/>
          <w:pgSz w:w="11906" w:h="16838"/>
          <w:pgMar w:top="1630" w:right="1701" w:bottom="1417" w:left="1701" w:header="709" w:footer="708" w:gutter="0"/>
          <w:cols w:space="708"/>
          <w:docGrid w:linePitch="360"/>
        </w:sectPr>
      </w:pPr>
      <w:r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t>__________________________________</w:t>
      </w:r>
    </w:p>
    <w:p w:rsidR="00C053FD" w:rsidRDefault="00C053FD" w:rsidP="00941928">
      <w:pPr>
        <w:pStyle w:val="Ttulo"/>
        <w:suppressAutoHyphens/>
        <w:spacing w:line="360" w:lineRule="auto"/>
        <w:ind w:left="-686" w:right="-710"/>
        <w:jc w:val="both"/>
        <w:rPr>
          <w:rFonts w:ascii="Century Gothic" w:hAnsi="Century Gothic"/>
          <w:b w:val="0"/>
          <w:bCs w:val="0"/>
          <w:iCs/>
          <w:sz w:val="20"/>
          <w:szCs w:val="20"/>
          <w:u w:val="none"/>
        </w:rPr>
        <w:sectPr w:rsidR="00C053FD" w:rsidSect="00E616D5">
          <w:headerReference w:type="default" r:id="rId10"/>
          <w:footerReference w:type="default" r:id="rId11"/>
          <w:pgSz w:w="11906" w:h="16838"/>
          <w:pgMar w:top="709" w:right="1701" w:bottom="1418" w:left="1701" w:header="709" w:footer="709" w:gutter="0"/>
          <w:cols w:space="708"/>
          <w:docGrid w:linePitch="360"/>
        </w:sectPr>
      </w:pPr>
    </w:p>
    <w:p w:rsidR="00C053FD" w:rsidRDefault="00C053FD" w:rsidP="00735BF3">
      <w:pPr>
        <w:ind w:left="-851" w:right="-994"/>
        <w:rPr>
          <w:rFonts w:ascii="Century Gothic" w:hAnsi="Century Gothic"/>
          <w:b/>
          <w:iCs/>
          <w:sz w:val="17"/>
          <w:szCs w:val="17"/>
        </w:rPr>
      </w:pPr>
      <w:r w:rsidRPr="00C053FD">
        <w:rPr>
          <w:rFonts w:ascii="Century Gothic" w:hAnsi="Century Gothic"/>
          <w:b/>
          <w:iCs/>
          <w:sz w:val="17"/>
          <w:szCs w:val="17"/>
        </w:rPr>
        <w:lastRenderedPageBreak/>
        <w:t>(</w:t>
      </w:r>
      <w:r>
        <w:rPr>
          <w:rFonts w:ascii="Century Gothic" w:hAnsi="Century Gothic"/>
          <w:b/>
          <w:iCs/>
          <w:sz w:val="17"/>
          <w:szCs w:val="17"/>
        </w:rPr>
        <w:t>1</w:t>
      </w:r>
      <w:r w:rsidRPr="00C053FD">
        <w:rPr>
          <w:rFonts w:ascii="Century Gothic" w:hAnsi="Century Gothic"/>
          <w:b/>
          <w:iCs/>
          <w:sz w:val="17"/>
          <w:szCs w:val="17"/>
        </w:rPr>
        <w:t>)</w:t>
      </w:r>
    </w:p>
    <w:p w:rsidR="006E00EB" w:rsidRDefault="006E00EB" w:rsidP="00735BF3">
      <w:pPr>
        <w:ind w:left="-851" w:right="-994"/>
        <w:jc w:val="center"/>
        <w:rPr>
          <w:rFonts w:ascii="Century Gothic" w:hAnsi="Century Gothic"/>
          <w:iCs/>
          <w:sz w:val="17"/>
          <w:szCs w:val="17"/>
        </w:rPr>
      </w:pPr>
      <w:r w:rsidRPr="006E00EB">
        <w:rPr>
          <w:rFonts w:ascii="Century Gothic" w:hAnsi="Century Gothic"/>
          <w:iCs/>
          <w:sz w:val="17"/>
          <w:szCs w:val="17"/>
        </w:rPr>
        <w:t xml:space="preserve">Lei n.º 11/2014, de 6 de março </w:t>
      </w:r>
    </w:p>
    <w:p w:rsidR="006E00EB" w:rsidRDefault="006E00EB" w:rsidP="00735BF3">
      <w:pPr>
        <w:ind w:left="-851" w:right="-994"/>
        <w:jc w:val="center"/>
        <w:rPr>
          <w:rFonts w:ascii="Century Gothic" w:hAnsi="Century Gothic"/>
          <w:iCs/>
          <w:sz w:val="17"/>
          <w:szCs w:val="17"/>
        </w:rPr>
      </w:pPr>
      <w:r>
        <w:rPr>
          <w:rFonts w:ascii="Century Gothic" w:hAnsi="Century Gothic"/>
          <w:iCs/>
          <w:sz w:val="17"/>
          <w:szCs w:val="17"/>
        </w:rPr>
        <w:t>(…)</w:t>
      </w:r>
    </w:p>
    <w:p w:rsidR="00941928" w:rsidRPr="001E653E" w:rsidRDefault="00941928" w:rsidP="00735BF3">
      <w:pPr>
        <w:ind w:left="-851" w:right="-994"/>
        <w:jc w:val="center"/>
        <w:rPr>
          <w:rFonts w:ascii="Century Gothic" w:hAnsi="Century Gothic"/>
          <w:iCs/>
          <w:sz w:val="17"/>
          <w:szCs w:val="17"/>
        </w:rPr>
      </w:pPr>
      <w:r w:rsidRPr="001E653E">
        <w:rPr>
          <w:rFonts w:ascii="Century Gothic" w:hAnsi="Century Gothic"/>
          <w:iCs/>
          <w:sz w:val="17"/>
          <w:szCs w:val="17"/>
        </w:rPr>
        <w:t xml:space="preserve">Artigo </w:t>
      </w:r>
      <w:r w:rsidR="001E653E" w:rsidRPr="001E653E">
        <w:rPr>
          <w:rFonts w:ascii="Century Gothic" w:hAnsi="Century Gothic"/>
          <w:iCs/>
          <w:sz w:val="17"/>
          <w:szCs w:val="17"/>
        </w:rPr>
        <w:t>4</w:t>
      </w:r>
      <w:r w:rsidRPr="001E653E">
        <w:rPr>
          <w:rFonts w:ascii="Century Gothic" w:hAnsi="Century Gothic"/>
          <w:iCs/>
          <w:sz w:val="17"/>
          <w:szCs w:val="17"/>
        </w:rPr>
        <w:t>º</w:t>
      </w:r>
    </w:p>
    <w:p w:rsidR="001E653E" w:rsidRPr="001E653E" w:rsidRDefault="001E653E" w:rsidP="001E653E">
      <w:pPr>
        <w:ind w:left="-851" w:right="-994"/>
        <w:jc w:val="center"/>
        <w:rPr>
          <w:rFonts w:ascii="Century Gothic" w:hAnsi="Century Gothic"/>
          <w:b/>
          <w:iCs/>
          <w:sz w:val="17"/>
          <w:szCs w:val="17"/>
        </w:rPr>
      </w:pPr>
      <w:r w:rsidRPr="001E653E">
        <w:rPr>
          <w:rFonts w:ascii="Century Gothic" w:hAnsi="Century Gothic"/>
          <w:b/>
          <w:iCs/>
          <w:sz w:val="17"/>
          <w:szCs w:val="17"/>
        </w:rPr>
        <w:t>Alteração ao Decreto-Lei n.º 498/72, de 9 de dezembro</w:t>
      </w:r>
    </w:p>
    <w:p w:rsidR="00941928" w:rsidRDefault="001E653E" w:rsidP="001E653E">
      <w:pPr>
        <w:ind w:left="-851" w:right="-994"/>
        <w:rPr>
          <w:rFonts w:ascii="Century Gothic" w:hAnsi="Century Gothic"/>
          <w:iCs/>
          <w:sz w:val="17"/>
          <w:szCs w:val="17"/>
        </w:rPr>
      </w:pPr>
      <w:r w:rsidRPr="001E653E">
        <w:rPr>
          <w:rFonts w:ascii="Century Gothic" w:hAnsi="Century Gothic"/>
          <w:iCs/>
          <w:sz w:val="17"/>
          <w:szCs w:val="17"/>
        </w:rPr>
        <w:t>1 - Os artigos 78.º e 79.º do Estatuto</w:t>
      </w:r>
      <w:r>
        <w:rPr>
          <w:rFonts w:ascii="Century Gothic" w:hAnsi="Century Gothic"/>
          <w:iCs/>
          <w:sz w:val="17"/>
          <w:szCs w:val="17"/>
        </w:rPr>
        <w:t xml:space="preserve"> da Aposentação, aprovado pelo </w:t>
      </w:r>
      <w:r w:rsidRPr="001E653E">
        <w:rPr>
          <w:rFonts w:ascii="Century Gothic" w:hAnsi="Century Gothic"/>
          <w:iCs/>
          <w:sz w:val="17"/>
          <w:szCs w:val="17"/>
        </w:rPr>
        <w:t>Decreto-Lei n.º 498/72, de 9 de dezembro, passam a ter a seguinte redação:</w:t>
      </w:r>
    </w:p>
    <w:p w:rsidR="001E653E" w:rsidRPr="00C053FD" w:rsidRDefault="001E653E" w:rsidP="001E653E">
      <w:pPr>
        <w:ind w:left="-851" w:right="-994"/>
        <w:jc w:val="center"/>
        <w:rPr>
          <w:rFonts w:ascii="Century Gothic" w:hAnsi="Century Gothic"/>
          <w:iCs/>
          <w:sz w:val="17"/>
          <w:szCs w:val="17"/>
        </w:rPr>
      </w:pPr>
    </w:p>
    <w:p w:rsidR="00C43D59" w:rsidRPr="00C053FD" w:rsidRDefault="00941928" w:rsidP="00735BF3">
      <w:pPr>
        <w:ind w:left="-851" w:right="-994"/>
        <w:jc w:val="center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«</w:t>
      </w:r>
      <w:r w:rsidR="00C43D59" w:rsidRPr="00C053FD">
        <w:rPr>
          <w:rFonts w:ascii="Century Gothic" w:hAnsi="Century Gothic"/>
          <w:iCs/>
          <w:sz w:val="17"/>
          <w:szCs w:val="17"/>
        </w:rPr>
        <w:t>Artigo 78.º</w:t>
      </w:r>
    </w:p>
    <w:p w:rsidR="00C43D59" w:rsidRPr="00C053FD" w:rsidRDefault="004C1BD2" w:rsidP="00735BF3">
      <w:pPr>
        <w:ind w:left="-851" w:right="-994"/>
        <w:jc w:val="center"/>
        <w:rPr>
          <w:rFonts w:ascii="Century Gothic" w:hAnsi="Century Gothic"/>
          <w:b/>
          <w:iCs/>
          <w:sz w:val="17"/>
          <w:szCs w:val="17"/>
        </w:rPr>
      </w:pPr>
      <w:r w:rsidRPr="00C053FD">
        <w:rPr>
          <w:rFonts w:ascii="Century Gothic" w:hAnsi="Century Gothic"/>
          <w:b/>
          <w:iCs/>
          <w:sz w:val="17"/>
          <w:szCs w:val="17"/>
        </w:rPr>
        <w:t>Incompatibilidades</w:t>
      </w:r>
    </w:p>
    <w:p w:rsidR="004C1BD2" w:rsidRPr="00C053FD" w:rsidRDefault="004C1BD2" w:rsidP="00735BF3">
      <w:pPr>
        <w:pStyle w:val="PargrafodaLista"/>
        <w:numPr>
          <w:ilvl w:val="0"/>
          <w:numId w:val="5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Os aposentados, reformados, reservistas fora de efetividade e equiparados não podem exercer atividade profissional remunerada para quaisquer serviços da administração central, regional e autárquica, empresas públicas, entidades públicas empresariais, entidades que integram o sector empresarial regional e municipal e demais pessoas coletivas públicas, exceto quando haja lei especial que o permita ou quando, por razões de interesse público excecional, sejam autorizados pelos membros do Governo responsáveis pelas áreas das finanças e da Administração Pública.</w:t>
      </w:r>
    </w:p>
    <w:p w:rsidR="004C1BD2" w:rsidRPr="00C053FD" w:rsidRDefault="004C1BD2" w:rsidP="00735BF3">
      <w:pPr>
        <w:pStyle w:val="PargrafodaLista"/>
        <w:numPr>
          <w:ilvl w:val="0"/>
          <w:numId w:val="5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Não podem exercer atividade profissional remunerada nos termos do número anterior:</w:t>
      </w:r>
    </w:p>
    <w:p w:rsidR="004C1BD2" w:rsidRPr="00C053FD" w:rsidRDefault="004C1BD2" w:rsidP="00735BF3">
      <w:pPr>
        <w:pStyle w:val="PargrafodaLista"/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 xml:space="preserve">a) Os aposentados e reformados que se tenham aposentado ou reformado com fundamento em incapacidade; </w:t>
      </w:r>
    </w:p>
    <w:p w:rsidR="004C1BD2" w:rsidRPr="00C053FD" w:rsidRDefault="004C1BD2" w:rsidP="00735BF3">
      <w:pPr>
        <w:pStyle w:val="PargrafodaLista"/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b) Os aposentados e reformados por força de aplicação da pena disciplinar de aposentação ou reforma compulsiva.</w:t>
      </w:r>
    </w:p>
    <w:p w:rsidR="004C1BD2" w:rsidRPr="00C053FD" w:rsidRDefault="004C1BD2" w:rsidP="00735BF3">
      <w:pPr>
        <w:pStyle w:val="PargrafodaLista"/>
        <w:numPr>
          <w:ilvl w:val="0"/>
          <w:numId w:val="5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Consideram-se abrangidos pelo conceito de atividade profissional remunerada:</w:t>
      </w:r>
    </w:p>
    <w:p w:rsidR="004C1BD2" w:rsidRPr="00C053FD" w:rsidRDefault="004C1BD2" w:rsidP="00735BF3">
      <w:pPr>
        <w:pStyle w:val="PargrafodaLista"/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a) Todos os tipos de funções e de serviços, independentemente da sua duração ou regularidade;</w:t>
      </w:r>
    </w:p>
    <w:p w:rsidR="004C1BD2" w:rsidRPr="00C053FD" w:rsidRDefault="004C1BD2" w:rsidP="00735BF3">
      <w:pPr>
        <w:pStyle w:val="PargrafodaLista"/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b) Todas as formas de contrapartida, pecuniária ou em espécie, direta ou indireta, da atividade desenvolvida, nomeadamente todas as prestações que, total ou parcialmente</w:t>
      </w:r>
      <w:proofErr w:type="gramStart"/>
      <w:r w:rsidRPr="00C053FD">
        <w:rPr>
          <w:rFonts w:ascii="Century Gothic" w:hAnsi="Century Gothic"/>
          <w:iCs/>
          <w:sz w:val="17"/>
          <w:szCs w:val="17"/>
        </w:rPr>
        <w:t>,</w:t>
      </w:r>
      <w:proofErr w:type="gramEnd"/>
      <w:r w:rsidRPr="00C053FD">
        <w:rPr>
          <w:rFonts w:ascii="Century Gothic" w:hAnsi="Century Gothic"/>
          <w:iCs/>
          <w:sz w:val="17"/>
          <w:szCs w:val="17"/>
        </w:rPr>
        <w:t xml:space="preserve"> constituem base de incidência contributiva nos termos do Código dos Regimes Contributivos do Sistema Previdencial da Segurança Social;</w:t>
      </w:r>
    </w:p>
    <w:p w:rsidR="004C1BD2" w:rsidRPr="00C053FD" w:rsidRDefault="004C1BD2" w:rsidP="00735BF3">
      <w:pPr>
        <w:pStyle w:val="PargrafodaLista"/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c) Todas as modalidades de contratos, independentemente da respetiva natureza, pública ou privada, laboral ou de aquisição de serviços.</w:t>
      </w:r>
    </w:p>
    <w:p w:rsidR="004C1BD2" w:rsidRPr="00C053FD" w:rsidRDefault="004C1BD2" w:rsidP="00735BF3">
      <w:pPr>
        <w:pStyle w:val="PargrafodaLista"/>
        <w:numPr>
          <w:ilvl w:val="0"/>
          <w:numId w:val="5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A decisão de autorização do exercício de funções é precedida de proposta do membro do Governo que tenha o poder de direção, de superintendência, de tutela ou influência dominante sobre o serviço, entidade ou empresa onde as funções devam ser exercidas, e produz efeitos por um ano, exceto se fixar um prazo superior, em razão da natureza das funções.</w:t>
      </w:r>
    </w:p>
    <w:p w:rsidR="004C1BD2" w:rsidRPr="00C053FD" w:rsidRDefault="004C1BD2" w:rsidP="00735BF3">
      <w:pPr>
        <w:pStyle w:val="PargrafodaLista"/>
        <w:numPr>
          <w:ilvl w:val="0"/>
          <w:numId w:val="5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[Revogado.]</w:t>
      </w:r>
    </w:p>
    <w:p w:rsidR="004C1BD2" w:rsidRPr="00C053FD" w:rsidRDefault="004C1BD2" w:rsidP="00735BF3">
      <w:pPr>
        <w:pStyle w:val="PargrafodaLista"/>
        <w:numPr>
          <w:ilvl w:val="0"/>
          <w:numId w:val="5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[Revogado.]</w:t>
      </w:r>
    </w:p>
    <w:p w:rsidR="004C1BD2" w:rsidRPr="00C053FD" w:rsidRDefault="004C1BD2" w:rsidP="00735BF3">
      <w:pPr>
        <w:pStyle w:val="PargrafodaLista"/>
        <w:numPr>
          <w:ilvl w:val="0"/>
          <w:numId w:val="5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Os termos a que deve obedecer a autorização de exercício de funções prevista no n.º 1 pelos aposentados com recurso a mecanismos legais de antecipação de aposentação são estabelecidos, atento o interesse público subjacente, por portaria dos membros do Governo responsáveis pelas áreas das finanças e da Administração Pública, sem prejuízo do disposto nos números anteriores.</w:t>
      </w:r>
    </w:p>
    <w:p w:rsidR="00C053FD" w:rsidRDefault="00C053FD" w:rsidP="00735BF3">
      <w:pPr>
        <w:ind w:left="-851" w:right="-994"/>
        <w:jc w:val="center"/>
        <w:rPr>
          <w:rFonts w:ascii="Century Gothic" w:hAnsi="Century Gothic"/>
          <w:iCs/>
          <w:sz w:val="17"/>
          <w:szCs w:val="17"/>
        </w:rPr>
      </w:pPr>
    </w:p>
    <w:p w:rsidR="00C43D59" w:rsidRPr="00C053FD" w:rsidRDefault="00C43D59" w:rsidP="00735BF3">
      <w:pPr>
        <w:ind w:left="-851" w:right="-994"/>
        <w:jc w:val="center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Artigo 79.º</w:t>
      </w:r>
    </w:p>
    <w:p w:rsidR="00C43D59" w:rsidRPr="00C053FD" w:rsidRDefault="00C43D59" w:rsidP="00735BF3">
      <w:pPr>
        <w:ind w:left="-851" w:right="-994"/>
        <w:jc w:val="center"/>
        <w:rPr>
          <w:rFonts w:ascii="Century Gothic" w:hAnsi="Century Gothic"/>
          <w:b/>
          <w:iCs/>
          <w:sz w:val="17"/>
          <w:szCs w:val="17"/>
        </w:rPr>
      </w:pPr>
      <w:r w:rsidRPr="00C053FD">
        <w:rPr>
          <w:rFonts w:ascii="Century Gothic" w:hAnsi="Century Gothic"/>
          <w:b/>
          <w:iCs/>
          <w:sz w:val="17"/>
          <w:szCs w:val="17"/>
        </w:rPr>
        <w:t>Cumulação de pensão e remuneração</w:t>
      </w:r>
    </w:p>
    <w:p w:rsidR="003E2FC3" w:rsidRPr="00C053FD" w:rsidRDefault="003E2FC3" w:rsidP="00735BF3">
      <w:pPr>
        <w:pStyle w:val="PargrafodaLista"/>
        <w:numPr>
          <w:ilvl w:val="0"/>
          <w:numId w:val="8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No período que durar o exercício das funções públicas autorizadas os aposentados, reformados, reservistas fora de efetividade e equiparados não recebem pensão ou remuneração de reserva ou equiparada.</w:t>
      </w:r>
    </w:p>
    <w:p w:rsidR="003E2FC3" w:rsidRPr="00C053FD" w:rsidRDefault="003E2FC3" w:rsidP="00735BF3">
      <w:pPr>
        <w:pStyle w:val="PargrafodaLista"/>
        <w:numPr>
          <w:ilvl w:val="0"/>
          <w:numId w:val="8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Cessado o exercício de funções públicas, o pagamento da pensão ou da remuneração de reserva ou equiparada, com valor atualizado nos termos gerais, é retomado.</w:t>
      </w:r>
    </w:p>
    <w:p w:rsidR="003E2FC3" w:rsidRPr="00C053FD" w:rsidRDefault="003E2FC3" w:rsidP="00735BF3">
      <w:pPr>
        <w:pStyle w:val="PargrafodaLista"/>
        <w:numPr>
          <w:ilvl w:val="0"/>
          <w:numId w:val="8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Caso seja escolhida a suspensão da pensão, o pagamento da mesma é retomado, sendo esta atualizada nos termos gerais, findo o período da suspensão.</w:t>
      </w:r>
    </w:p>
    <w:p w:rsidR="003E2FC3" w:rsidRPr="00C053FD" w:rsidRDefault="003E2FC3" w:rsidP="00735BF3">
      <w:pPr>
        <w:pStyle w:val="PargrafodaLista"/>
        <w:numPr>
          <w:ilvl w:val="0"/>
          <w:numId w:val="8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O início e o termo do exercício de funções públicas são obrigatoriamente comunicados à Caixa Geral de Aposentações, I. P. (CGA, I. P.), pelos serviços, entidades ou empresas a que se refere o n.º 1 do artigo 78.º no prazo máximo de 10 dias a contar dos mesmos, para que a CGA, I. P., possa suspender a pensão ou reiniciar o seu pagamento.</w:t>
      </w:r>
    </w:p>
    <w:p w:rsidR="003E2FC3" w:rsidRDefault="003E2FC3" w:rsidP="00735BF3">
      <w:pPr>
        <w:pStyle w:val="PargrafodaLista"/>
        <w:numPr>
          <w:ilvl w:val="0"/>
          <w:numId w:val="8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O incumprimento pontual do dever de comunicação estabelecido no número anterior constitui o dirigente máximo do serviço, entidade ou empresa, pessoal e solidariamente responsável, juntamente com o aposentado, pelo reembolso à CGA, I. P., das importâncias que esta venha a abonar indevidamente em consequência daquela omissão.»</w:t>
      </w:r>
    </w:p>
    <w:p w:rsidR="00C053FD" w:rsidRDefault="00C053FD" w:rsidP="00735BF3">
      <w:p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</w:p>
    <w:p w:rsidR="00C053FD" w:rsidRDefault="00C053FD" w:rsidP="00735BF3">
      <w:p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</w:p>
    <w:p w:rsidR="00C053FD" w:rsidRPr="00C053FD" w:rsidRDefault="00C053FD" w:rsidP="00735BF3">
      <w:pPr>
        <w:ind w:left="-851" w:right="-994"/>
        <w:rPr>
          <w:rFonts w:ascii="Century Gothic" w:hAnsi="Century Gothic"/>
          <w:b/>
          <w:iCs/>
          <w:sz w:val="17"/>
          <w:szCs w:val="17"/>
        </w:rPr>
      </w:pPr>
      <w:r w:rsidRPr="00C053FD">
        <w:rPr>
          <w:rFonts w:ascii="Century Gothic" w:hAnsi="Century Gothic"/>
          <w:b/>
          <w:iCs/>
          <w:sz w:val="17"/>
          <w:szCs w:val="17"/>
        </w:rPr>
        <w:t>(2)</w:t>
      </w:r>
    </w:p>
    <w:p w:rsidR="00E616D5" w:rsidRDefault="00E616D5" w:rsidP="00735BF3">
      <w:pPr>
        <w:ind w:left="-851" w:right="-994"/>
        <w:jc w:val="center"/>
        <w:rPr>
          <w:rFonts w:ascii="Century Gothic" w:hAnsi="Century Gothic"/>
          <w:iCs/>
          <w:sz w:val="17"/>
          <w:szCs w:val="17"/>
        </w:rPr>
      </w:pPr>
      <w:r w:rsidRPr="00E616D5">
        <w:rPr>
          <w:rFonts w:ascii="Century Gothic" w:hAnsi="Century Gothic"/>
          <w:iCs/>
          <w:sz w:val="17"/>
          <w:szCs w:val="17"/>
        </w:rPr>
        <w:t xml:space="preserve">Lei n.º 55-A/2010, de 31 de dezembro </w:t>
      </w:r>
    </w:p>
    <w:p w:rsidR="003E2FC3" w:rsidRPr="00C053FD" w:rsidRDefault="003E2FC3" w:rsidP="00735BF3">
      <w:pPr>
        <w:ind w:left="-851" w:right="-994"/>
        <w:jc w:val="center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«Artigo 173.º</w:t>
      </w:r>
    </w:p>
    <w:p w:rsidR="003E2FC3" w:rsidRPr="00C053FD" w:rsidRDefault="003E2FC3" w:rsidP="00735BF3">
      <w:pPr>
        <w:ind w:left="-851" w:right="-994"/>
        <w:jc w:val="center"/>
        <w:rPr>
          <w:rFonts w:ascii="Century Gothic" w:hAnsi="Century Gothic"/>
          <w:b/>
          <w:iCs/>
          <w:sz w:val="17"/>
          <w:szCs w:val="17"/>
        </w:rPr>
      </w:pPr>
      <w:r w:rsidRPr="00C053FD">
        <w:rPr>
          <w:rFonts w:ascii="Century Gothic" w:hAnsi="Century Gothic"/>
          <w:b/>
          <w:iCs/>
          <w:sz w:val="17"/>
          <w:szCs w:val="17"/>
        </w:rPr>
        <w:t>Extensão do regime de cumulação de funções</w:t>
      </w:r>
    </w:p>
    <w:p w:rsidR="003E2FC3" w:rsidRPr="00C053FD" w:rsidRDefault="003E2FC3" w:rsidP="00735BF3">
      <w:pPr>
        <w:pStyle w:val="PargrafodaLista"/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 xml:space="preserve">O regime de cumulação de funções públicas remuneradas previsto nos artigos 78.º e 79.º do Estatuto da Aposentação, aprovado pelo Decreto-Lei n.º 498/72, de 9 de Dezembro, é aplicável aos beneficiários de pensões de reforma da segurança social e de pensões pagas por entidades gestoras de fundos de pensões ou planos de pensões de entidades públicas, designadamente de institutos públicos e de entidades pertencentes aos sectores empresariais do Estado, regional e local, a quem venha a ser autorizada ou renovada situação de cumulação. </w:t>
      </w:r>
    </w:p>
    <w:p w:rsidR="003E2FC3" w:rsidRPr="00C053FD" w:rsidRDefault="003E2FC3" w:rsidP="00735BF3">
      <w:p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</w:p>
    <w:p w:rsidR="003E2FC3" w:rsidRPr="00C053FD" w:rsidRDefault="003E2FC3" w:rsidP="00735BF3">
      <w:pPr>
        <w:ind w:left="-851" w:right="-994"/>
        <w:jc w:val="center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Artigo 174.º</w:t>
      </w:r>
    </w:p>
    <w:p w:rsidR="003E2FC3" w:rsidRPr="00C053FD" w:rsidRDefault="003E2FC3" w:rsidP="00735BF3">
      <w:pPr>
        <w:ind w:left="-851" w:right="-994"/>
        <w:jc w:val="center"/>
        <w:rPr>
          <w:rFonts w:ascii="Century Gothic" w:hAnsi="Century Gothic"/>
          <w:b/>
          <w:iCs/>
          <w:sz w:val="17"/>
          <w:szCs w:val="17"/>
        </w:rPr>
      </w:pPr>
      <w:r w:rsidRPr="00C053FD">
        <w:rPr>
          <w:rFonts w:ascii="Century Gothic" w:hAnsi="Century Gothic"/>
          <w:b/>
          <w:iCs/>
          <w:sz w:val="17"/>
          <w:szCs w:val="17"/>
        </w:rPr>
        <w:t>Aplicação no tempo da extensão do regime de cumulação de funções</w:t>
      </w:r>
    </w:p>
    <w:p w:rsidR="003E2FC3" w:rsidRPr="00C053FD" w:rsidRDefault="003E2FC3" w:rsidP="00735BF3">
      <w:pPr>
        <w:pStyle w:val="PargrafodaLista"/>
        <w:numPr>
          <w:ilvl w:val="0"/>
          <w:numId w:val="10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 xml:space="preserve">O regime introduzido pelo artigo 172.º aplica-se a quem se encontre no exercício de funções na data de entrada em vigor da lei do Orçamento do Estado. </w:t>
      </w:r>
    </w:p>
    <w:p w:rsidR="003E2FC3" w:rsidRPr="00C053FD" w:rsidRDefault="003E2FC3" w:rsidP="00735BF3">
      <w:pPr>
        <w:pStyle w:val="PargrafodaLista"/>
        <w:numPr>
          <w:ilvl w:val="0"/>
          <w:numId w:val="10"/>
        </w:numPr>
        <w:ind w:left="-851" w:right="-994"/>
        <w:jc w:val="both"/>
        <w:rPr>
          <w:rFonts w:ascii="Century Gothic" w:hAnsi="Century Gothic"/>
          <w:iCs/>
          <w:sz w:val="17"/>
          <w:szCs w:val="17"/>
        </w:rPr>
      </w:pPr>
      <w:r w:rsidRPr="00C053FD">
        <w:rPr>
          <w:rFonts w:ascii="Century Gothic" w:hAnsi="Century Gothic"/>
          <w:iCs/>
          <w:sz w:val="17"/>
          <w:szCs w:val="17"/>
        </w:rPr>
        <w:t>O regime de cumulação introduzido pelo artigo 173.º aplica-se aos pedidos de autorização de exercício de funções públicas que sejam apresentados a partir da entrada em vigor da lei do Orçamento do Estado.»</w:t>
      </w:r>
    </w:p>
    <w:sectPr w:rsidR="003E2FC3" w:rsidRPr="00C053FD" w:rsidSect="00E616D5">
      <w:headerReference w:type="default" r:id="rId12"/>
      <w:footerReference w:type="default" r:id="rId13"/>
      <w:type w:val="continuous"/>
      <w:pgSz w:w="11906" w:h="16838"/>
      <w:pgMar w:top="851" w:right="1701" w:bottom="993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E1C" w:rsidRDefault="000C1E1C" w:rsidP="000E7088">
      <w:r>
        <w:separator/>
      </w:r>
    </w:p>
  </w:endnote>
  <w:endnote w:type="continuationSeparator" w:id="0">
    <w:p w:rsidR="000C1E1C" w:rsidRDefault="000C1E1C" w:rsidP="000E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1C" w:rsidRDefault="000C1E1C" w:rsidP="0093624C">
    <w:pPr>
      <w:pStyle w:val="Rodap"/>
      <w:tabs>
        <w:tab w:val="clear" w:pos="4252"/>
        <w:tab w:val="clear" w:pos="8504"/>
        <w:tab w:val="right" w:leader="underscore" w:pos="9000"/>
      </w:tabs>
      <w:ind w:left="-993" w:right="-427"/>
      <w:rPr>
        <w:rFonts w:ascii="Century Gothic" w:hAnsi="Century Gothic"/>
        <w:color w:val="7F7F7F"/>
        <w:sz w:val="20"/>
        <w:szCs w:val="20"/>
      </w:rPr>
    </w:pPr>
    <w:r>
      <w:rPr>
        <w:rFonts w:ascii="Century Gothic" w:hAnsi="Century Gothic"/>
        <w:color w:val="7F7F7F"/>
        <w:sz w:val="20"/>
        <w:szCs w:val="20"/>
      </w:rPr>
      <w:tab/>
    </w:r>
  </w:p>
  <w:p w:rsidR="000C1E1C" w:rsidRPr="0093624C" w:rsidRDefault="000C1E1C" w:rsidP="00B703BB">
    <w:pPr>
      <w:pStyle w:val="Rodap"/>
      <w:tabs>
        <w:tab w:val="clear" w:pos="4252"/>
        <w:tab w:val="clear" w:pos="8504"/>
        <w:tab w:val="right" w:pos="8647"/>
      </w:tabs>
      <w:ind w:left="-851" w:right="-285"/>
      <w:rPr>
        <w:rFonts w:ascii="Century Gothic" w:hAnsi="Century Gothic"/>
        <w:color w:val="7F7F7F"/>
        <w:sz w:val="16"/>
        <w:szCs w:val="16"/>
      </w:rPr>
    </w:pPr>
    <w:r w:rsidRPr="0093624C">
      <w:rPr>
        <w:rFonts w:ascii="Century Gothic" w:hAnsi="Century Gothic"/>
        <w:color w:val="7F7F7F"/>
        <w:sz w:val="16"/>
        <w:szCs w:val="16"/>
      </w:rPr>
      <w:t>Direção Regional d</w:t>
    </w:r>
    <w:r>
      <w:rPr>
        <w:rFonts w:ascii="Century Gothic" w:hAnsi="Century Gothic"/>
        <w:color w:val="7F7F7F"/>
        <w:sz w:val="16"/>
        <w:szCs w:val="16"/>
      </w:rPr>
      <w:t>os Recursos e da</w:t>
    </w:r>
    <w:r w:rsidRPr="0093624C">
      <w:rPr>
        <w:rFonts w:ascii="Century Gothic" w:hAnsi="Century Gothic"/>
        <w:color w:val="7F7F7F"/>
        <w:sz w:val="16"/>
        <w:szCs w:val="16"/>
      </w:rPr>
      <w:t xml:space="preserve"> Administração Educativa</w:t>
    </w:r>
  </w:p>
  <w:p w:rsidR="000C1E1C" w:rsidRDefault="000C1E1C" w:rsidP="0093624C">
    <w:pPr>
      <w:pStyle w:val="Rodap"/>
      <w:tabs>
        <w:tab w:val="clear" w:pos="8504"/>
        <w:tab w:val="right" w:pos="8640"/>
      </w:tabs>
      <w:ind w:left="-851" w:right="-285"/>
      <w:rPr>
        <w:rFonts w:ascii="Century Gothic" w:hAnsi="Century Gothic"/>
        <w:color w:val="7F7F7F"/>
        <w:sz w:val="16"/>
        <w:szCs w:val="16"/>
      </w:rPr>
    </w:pPr>
    <w:r w:rsidRPr="0093624C">
      <w:rPr>
        <w:rFonts w:ascii="Century Gothic" w:hAnsi="Century Gothic"/>
        <w:color w:val="7F7F7F"/>
        <w:sz w:val="16"/>
        <w:szCs w:val="16"/>
      </w:rPr>
      <w:t>Edifício Oudinot 4.º andar | Apartado 3206 | 9061-901 Funchal</w:t>
    </w:r>
    <w:r w:rsidRPr="0093624C">
      <w:rPr>
        <w:rFonts w:ascii="Century Gothic" w:hAnsi="Century Gothic"/>
        <w:color w:val="7F7F7F"/>
        <w:sz w:val="16"/>
        <w:szCs w:val="16"/>
      </w:rPr>
      <w:tab/>
    </w:r>
    <w:r>
      <w:rPr>
        <w:rFonts w:ascii="Century Gothic" w:hAnsi="Century Gothic"/>
        <w:color w:val="7F7F7F"/>
        <w:sz w:val="16"/>
        <w:szCs w:val="16"/>
      </w:rPr>
      <w:tab/>
    </w:r>
  </w:p>
  <w:p w:rsidR="000C1E1C" w:rsidRPr="0093624C" w:rsidRDefault="000C1E1C" w:rsidP="0093624C">
    <w:pPr>
      <w:pStyle w:val="Rodap"/>
      <w:tabs>
        <w:tab w:val="clear" w:pos="8504"/>
        <w:tab w:val="right" w:pos="8460"/>
      </w:tabs>
      <w:ind w:left="-851" w:right="-285"/>
      <w:rPr>
        <w:rFonts w:ascii="Century Gothic" w:hAnsi="Century Gothic"/>
        <w:color w:val="7F7F7F"/>
        <w:sz w:val="16"/>
        <w:szCs w:val="16"/>
      </w:rPr>
    </w:pPr>
    <w:r w:rsidRPr="0093624C">
      <w:rPr>
        <w:rFonts w:ascii="Century Gothic" w:hAnsi="Century Gothic"/>
        <w:color w:val="7F7F7F"/>
        <w:sz w:val="16"/>
        <w:szCs w:val="16"/>
      </w:rPr>
      <w:t>Tel: (351) 291 200 900 | Fax: (351) 291 237 591</w:t>
    </w:r>
  </w:p>
  <w:p w:rsidR="000C1E1C" w:rsidRDefault="000C1E1C" w:rsidP="00B118E7">
    <w:pPr>
      <w:pStyle w:val="Rodap"/>
      <w:tabs>
        <w:tab w:val="clear" w:pos="8504"/>
        <w:tab w:val="right" w:pos="8820"/>
      </w:tabs>
      <w:ind w:left="-851" w:right="-285"/>
      <w:rPr>
        <w:rFonts w:ascii="Century Gothic" w:hAnsi="Century Gothic"/>
        <w:color w:val="7F7F7F"/>
        <w:sz w:val="16"/>
        <w:szCs w:val="16"/>
      </w:rPr>
    </w:pPr>
    <w:proofErr w:type="gramStart"/>
    <w:r w:rsidRPr="0093624C">
      <w:rPr>
        <w:rFonts w:ascii="Century Gothic" w:hAnsi="Century Gothic"/>
        <w:color w:val="7F7F7F"/>
        <w:sz w:val="16"/>
        <w:szCs w:val="16"/>
      </w:rPr>
      <w:t>www.madeira-edu.pt</w:t>
    </w:r>
    <w:proofErr w:type="gramEnd"/>
    <w:r w:rsidRPr="0093624C">
      <w:rPr>
        <w:rFonts w:ascii="Century Gothic" w:hAnsi="Century Gothic"/>
        <w:color w:val="7F7F7F"/>
        <w:sz w:val="16"/>
        <w:szCs w:val="16"/>
      </w:rPr>
      <w:t>/</w:t>
    </w:r>
    <w:proofErr w:type="spellStart"/>
    <w:r w:rsidRPr="0093624C">
      <w:rPr>
        <w:rFonts w:ascii="Century Gothic" w:hAnsi="Century Gothic"/>
        <w:color w:val="7F7F7F"/>
        <w:sz w:val="16"/>
        <w:szCs w:val="16"/>
      </w:rPr>
      <w:t>dr</w:t>
    </w:r>
    <w:r>
      <w:rPr>
        <w:rFonts w:ascii="Century Gothic" w:hAnsi="Century Gothic"/>
        <w:color w:val="7F7F7F"/>
        <w:sz w:val="16"/>
        <w:szCs w:val="16"/>
      </w:rPr>
      <w:t>rh</w:t>
    </w:r>
    <w:r w:rsidRPr="0093624C">
      <w:rPr>
        <w:rFonts w:ascii="Century Gothic" w:hAnsi="Century Gothic"/>
        <w:color w:val="7F7F7F"/>
        <w:sz w:val="16"/>
        <w:szCs w:val="16"/>
      </w:rPr>
      <w:t>ae</w:t>
    </w:r>
    <w:proofErr w:type="spellEnd"/>
    <w:r w:rsidRPr="0093624C">
      <w:rPr>
        <w:rFonts w:ascii="Century Gothic" w:hAnsi="Century Gothic"/>
        <w:color w:val="7F7F7F"/>
        <w:sz w:val="16"/>
        <w:szCs w:val="16"/>
      </w:rPr>
      <w:t xml:space="preserve"> | </w:t>
    </w:r>
    <w:r w:rsidRPr="00B118E7">
      <w:rPr>
        <w:rFonts w:ascii="Century Gothic" w:hAnsi="Century Gothic"/>
        <w:color w:val="7F7F7F"/>
        <w:sz w:val="16"/>
        <w:szCs w:val="16"/>
      </w:rPr>
      <w:t>dr</w:t>
    </w:r>
    <w:r>
      <w:rPr>
        <w:rFonts w:ascii="Century Gothic" w:hAnsi="Century Gothic"/>
        <w:color w:val="7F7F7F"/>
        <w:sz w:val="16"/>
        <w:szCs w:val="16"/>
      </w:rPr>
      <w:t>rh</w:t>
    </w:r>
    <w:r w:rsidRPr="00B118E7">
      <w:rPr>
        <w:rFonts w:ascii="Century Gothic" w:hAnsi="Century Gothic"/>
        <w:color w:val="7F7F7F"/>
        <w:sz w:val="16"/>
        <w:szCs w:val="16"/>
      </w:rPr>
      <w:t>ae@madeira-edu.pt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1C" w:rsidRPr="006E00EB" w:rsidRDefault="000C1E1C" w:rsidP="006E00EB">
    <w:pPr>
      <w:pStyle w:val="Rodap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1C" w:rsidRPr="00E3210F" w:rsidRDefault="000C1E1C" w:rsidP="00E3210F">
    <w:pPr>
      <w:pStyle w:val="Rodap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E1C" w:rsidRDefault="000C1E1C" w:rsidP="000E7088">
      <w:r>
        <w:separator/>
      </w:r>
    </w:p>
  </w:footnote>
  <w:footnote w:type="continuationSeparator" w:id="0">
    <w:p w:rsidR="000C1E1C" w:rsidRDefault="000C1E1C" w:rsidP="000E7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1C" w:rsidRDefault="000C1E1C" w:rsidP="00D57B52">
    <w:pPr>
      <w:pStyle w:val="Cabealho"/>
      <w:ind w:right="173"/>
      <w:jc w:val="right"/>
      <w:rPr>
        <w:rFonts w:ascii="Century Gothic" w:hAnsi="Century Gothic"/>
        <w:b/>
        <w:bCs/>
        <w:sz w:val="20"/>
      </w:rPr>
    </w:pPr>
    <w:r>
      <w:rPr>
        <w:rFonts w:ascii="Century Gothic" w:hAnsi="Century Gothic"/>
        <w:b/>
        <w:bCs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-629920</wp:posOffset>
          </wp:positionH>
          <wp:positionV relativeFrom="paragraph">
            <wp:posOffset>-200660</wp:posOffset>
          </wp:positionV>
          <wp:extent cx="1447800" cy="600075"/>
          <wp:effectExtent l="19050" t="0" r="0" b="0"/>
          <wp:wrapNone/>
          <wp:docPr id="3" name="Picture 24" descr="logotipo_sre-drrh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tipo_sre-drrha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z w:val="20"/>
      </w:rPr>
      <w:t>Direção Regional dos Recursos Humanos e da Administração Educativa</w:t>
    </w:r>
  </w:p>
  <w:p w:rsidR="000C1E1C" w:rsidRPr="0093624C" w:rsidRDefault="000C1E1C" w:rsidP="00D57B52">
    <w:pPr>
      <w:ind w:right="173"/>
      <w:jc w:val="right"/>
      <w:rPr>
        <w:rFonts w:ascii="Century Gothic" w:hAnsi="Century Gothic"/>
        <w:b/>
        <w:bCs/>
        <w:color w:val="808080"/>
        <w:sz w:val="16"/>
        <w:szCs w:val="16"/>
      </w:rPr>
    </w:pPr>
    <w:r w:rsidRPr="0093624C">
      <w:rPr>
        <w:rFonts w:ascii="Century Gothic" w:hAnsi="Century Gothic"/>
        <w:b/>
        <w:bCs/>
        <w:color w:val="808080"/>
        <w:sz w:val="16"/>
        <w:szCs w:val="16"/>
      </w:rPr>
      <w:t>Secretaria Regional d</w:t>
    </w:r>
    <w:r>
      <w:rPr>
        <w:rFonts w:ascii="Century Gothic" w:hAnsi="Century Gothic"/>
        <w:b/>
        <w:bCs/>
        <w:color w:val="808080"/>
        <w:sz w:val="16"/>
        <w:szCs w:val="16"/>
      </w:rPr>
      <w:t>a</w:t>
    </w:r>
    <w:r w:rsidRPr="0093624C">
      <w:rPr>
        <w:rFonts w:ascii="Century Gothic" w:hAnsi="Century Gothic"/>
        <w:b/>
        <w:bCs/>
        <w:color w:val="808080"/>
        <w:sz w:val="16"/>
        <w:szCs w:val="16"/>
      </w:rPr>
      <w:t xml:space="preserve"> Educação e </w:t>
    </w:r>
    <w:r>
      <w:rPr>
        <w:rFonts w:ascii="Century Gothic" w:hAnsi="Century Gothic"/>
        <w:b/>
        <w:bCs/>
        <w:color w:val="808080"/>
        <w:sz w:val="16"/>
        <w:szCs w:val="16"/>
      </w:rPr>
      <w:t>Recursos Humanos</w:t>
    </w:r>
  </w:p>
  <w:p w:rsidR="000C1E1C" w:rsidRDefault="000C1E1C" w:rsidP="00D57B52">
    <w:pPr>
      <w:pStyle w:val="Cabealho"/>
      <w:tabs>
        <w:tab w:val="clear" w:pos="4252"/>
        <w:tab w:val="clear" w:pos="8504"/>
        <w:tab w:val="left" w:pos="51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1C" w:rsidRPr="006E00EB" w:rsidRDefault="000C1E1C" w:rsidP="006E00E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1C" w:rsidRPr="00E3210F" w:rsidRDefault="000C1E1C" w:rsidP="00E3210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8A8"/>
    <w:multiLevelType w:val="hybridMultilevel"/>
    <w:tmpl w:val="4996508C"/>
    <w:lvl w:ilvl="0" w:tplc="46FCAC38">
      <w:start w:val="1"/>
      <w:numFmt w:val="decimal"/>
      <w:lvlText w:val="%1 -"/>
      <w:lvlJc w:val="left"/>
      <w:pPr>
        <w:ind w:left="-131" w:hanging="360"/>
      </w:pPr>
      <w:rPr>
        <w:rFonts w:hint="default"/>
      </w:rPr>
    </w:lvl>
    <w:lvl w:ilvl="1" w:tplc="7FF44A8C">
      <w:start w:val="1"/>
      <w:numFmt w:val="lowerLetter"/>
      <w:lvlText w:val="%2)"/>
      <w:lvlJc w:val="left"/>
      <w:pPr>
        <w:ind w:left="589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2EC40C6"/>
    <w:multiLevelType w:val="hybridMultilevel"/>
    <w:tmpl w:val="6504C2E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EE1E4D"/>
    <w:multiLevelType w:val="multilevel"/>
    <w:tmpl w:val="8668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141B25"/>
    <w:multiLevelType w:val="hybridMultilevel"/>
    <w:tmpl w:val="148A3510"/>
    <w:lvl w:ilvl="0" w:tplc="46FCAC38">
      <w:start w:val="1"/>
      <w:numFmt w:val="decimal"/>
      <w:lvlText w:val="%1 -"/>
      <w:lvlJc w:val="left"/>
      <w:pPr>
        <w:ind w:left="-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E773D8"/>
    <w:multiLevelType w:val="hybridMultilevel"/>
    <w:tmpl w:val="BFF0FE26"/>
    <w:lvl w:ilvl="0" w:tplc="AE74300C">
      <w:start w:val="1"/>
      <w:numFmt w:val="decimal"/>
      <w:lvlText w:val="(%1)"/>
      <w:lvlJc w:val="left"/>
      <w:pPr>
        <w:ind w:left="-491" w:hanging="360"/>
      </w:pPr>
      <w:rPr>
        <w:rFonts w:hint="default"/>
        <w:b/>
        <w:sz w:val="22"/>
        <w:szCs w:val="22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2182B30"/>
    <w:multiLevelType w:val="hybridMultilevel"/>
    <w:tmpl w:val="4996508C"/>
    <w:lvl w:ilvl="0" w:tplc="46FCAC38">
      <w:start w:val="1"/>
      <w:numFmt w:val="decimal"/>
      <w:lvlText w:val="%1 -"/>
      <w:lvlJc w:val="left"/>
      <w:pPr>
        <w:ind w:left="-131" w:hanging="360"/>
      </w:pPr>
      <w:rPr>
        <w:rFonts w:hint="default"/>
      </w:rPr>
    </w:lvl>
    <w:lvl w:ilvl="1" w:tplc="7FF44A8C">
      <w:start w:val="1"/>
      <w:numFmt w:val="lowerLetter"/>
      <w:lvlText w:val="%2)"/>
      <w:lvlJc w:val="left"/>
      <w:pPr>
        <w:ind w:left="589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56460030"/>
    <w:multiLevelType w:val="hybridMultilevel"/>
    <w:tmpl w:val="88361804"/>
    <w:lvl w:ilvl="0" w:tplc="5358CA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11A6D"/>
    <w:multiLevelType w:val="hybridMultilevel"/>
    <w:tmpl w:val="4996508C"/>
    <w:lvl w:ilvl="0" w:tplc="46FCAC38">
      <w:start w:val="1"/>
      <w:numFmt w:val="decimal"/>
      <w:lvlText w:val="%1 -"/>
      <w:lvlJc w:val="left"/>
      <w:pPr>
        <w:ind w:left="-131" w:hanging="360"/>
      </w:pPr>
      <w:rPr>
        <w:rFonts w:hint="default"/>
      </w:rPr>
    </w:lvl>
    <w:lvl w:ilvl="1" w:tplc="7FF44A8C">
      <w:start w:val="1"/>
      <w:numFmt w:val="lowerLetter"/>
      <w:lvlText w:val="%2)"/>
      <w:lvlJc w:val="left"/>
      <w:pPr>
        <w:ind w:left="589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75F16A5A"/>
    <w:multiLevelType w:val="hybridMultilevel"/>
    <w:tmpl w:val="4996508C"/>
    <w:lvl w:ilvl="0" w:tplc="46FCAC38">
      <w:start w:val="1"/>
      <w:numFmt w:val="decimal"/>
      <w:lvlText w:val="%1 -"/>
      <w:lvlJc w:val="left"/>
      <w:pPr>
        <w:ind w:left="-131" w:hanging="360"/>
      </w:pPr>
      <w:rPr>
        <w:rFonts w:hint="default"/>
      </w:rPr>
    </w:lvl>
    <w:lvl w:ilvl="1" w:tplc="7FF44A8C">
      <w:start w:val="1"/>
      <w:numFmt w:val="lowerLetter"/>
      <w:lvlText w:val="%2)"/>
      <w:lvlJc w:val="left"/>
      <w:pPr>
        <w:ind w:left="589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331EC5"/>
    <w:rsid w:val="0001397A"/>
    <w:rsid w:val="000240A4"/>
    <w:rsid w:val="0003261E"/>
    <w:rsid w:val="000508A0"/>
    <w:rsid w:val="000568AF"/>
    <w:rsid w:val="00070C4D"/>
    <w:rsid w:val="00074D6A"/>
    <w:rsid w:val="000C1E1C"/>
    <w:rsid w:val="000D41F7"/>
    <w:rsid w:val="000E1328"/>
    <w:rsid w:val="000E1B3D"/>
    <w:rsid w:val="000E563D"/>
    <w:rsid w:val="000E7088"/>
    <w:rsid w:val="000F73A2"/>
    <w:rsid w:val="0010050E"/>
    <w:rsid w:val="00115413"/>
    <w:rsid w:val="0013791D"/>
    <w:rsid w:val="001412E3"/>
    <w:rsid w:val="00160F96"/>
    <w:rsid w:val="00171B51"/>
    <w:rsid w:val="00186C53"/>
    <w:rsid w:val="0019125F"/>
    <w:rsid w:val="00193A75"/>
    <w:rsid w:val="001A70E5"/>
    <w:rsid w:val="001C14B4"/>
    <w:rsid w:val="001D1F7F"/>
    <w:rsid w:val="001D3B7A"/>
    <w:rsid w:val="001E653E"/>
    <w:rsid w:val="00200F93"/>
    <w:rsid w:val="00201322"/>
    <w:rsid w:val="002160D4"/>
    <w:rsid w:val="00221D29"/>
    <w:rsid w:val="00246C67"/>
    <w:rsid w:val="00247289"/>
    <w:rsid w:val="00255648"/>
    <w:rsid w:val="0028279D"/>
    <w:rsid w:val="00286054"/>
    <w:rsid w:val="00294A05"/>
    <w:rsid w:val="0029772B"/>
    <w:rsid w:val="00297CB3"/>
    <w:rsid w:val="002B22C5"/>
    <w:rsid w:val="002B384A"/>
    <w:rsid w:val="002E2C23"/>
    <w:rsid w:val="003053CF"/>
    <w:rsid w:val="00331EC5"/>
    <w:rsid w:val="00332051"/>
    <w:rsid w:val="00332F31"/>
    <w:rsid w:val="0038042A"/>
    <w:rsid w:val="003C2FA7"/>
    <w:rsid w:val="003C3677"/>
    <w:rsid w:val="003C3B72"/>
    <w:rsid w:val="003E13B2"/>
    <w:rsid w:val="003E2FC3"/>
    <w:rsid w:val="003E5386"/>
    <w:rsid w:val="003F18D5"/>
    <w:rsid w:val="004064D4"/>
    <w:rsid w:val="004108FD"/>
    <w:rsid w:val="00432E06"/>
    <w:rsid w:val="00447128"/>
    <w:rsid w:val="004549E4"/>
    <w:rsid w:val="00487713"/>
    <w:rsid w:val="00487ACB"/>
    <w:rsid w:val="004C1BD2"/>
    <w:rsid w:val="004E7C22"/>
    <w:rsid w:val="004F1BEB"/>
    <w:rsid w:val="00513A3C"/>
    <w:rsid w:val="00527533"/>
    <w:rsid w:val="005710AE"/>
    <w:rsid w:val="0057308B"/>
    <w:rsid w:val="00587B38"/>
    <w:rsid w:val="00592C07"/>
    <w:rsid w:val="00595EB4"/>
    <w:rsid w:val="005A308C"/>
    <w:rsid w:val="005B6312"/>
    <w:rsid w:val="005C0297"/>
    <w:rsid w:val="005C2117"/>
    <w:rsid w:val="005D076E"/>
    <w:rsid w:val="00642D1C"/>
    <w:rsid w:val="00665C4B"/>
    <w:rsid w:val="006675B8"/>
    <w:rsid w:val="006718F4"/>
    <w:rsid w:val="00680220"/>
    <w:rsid w:val="00683655"/>
    <w:rsid w:val="006876F0"/>
    <w:rsid w:val="006A2941"/>
    <w:rsid w:val="006A79FE"/>
    <w:rsid w:val="006D415E"/>
    <w:rsid w:val="006D733D"/>
    <w:rsid w:val="006E00EB"/>
    <w:rsid w:val="006E1E0D"/>
    <w:rsid w:val="006E3BE2"/>
    <w:rsid w:val="006F38DF"/>
    <w:rsid w:val="00717EF7"/>
    <w:rsid w:val="00724791"/>
    <w:rsid w:val="007275E7"/>
    <w:rsid w:val="00735BF3"/>
    <w:rsid w:val="0077768E"/>
    <w:rsid w:val="00785D63"/>
    <w:rsid w:val="007902E2"/>
    <w:rsid w:val="00791DE5"/>
    <w:rsid w:val="00794452"/>
    <w:rsid w:val="008003B6"/>
    <w:rsid w:val="008373CF"/>
    <w:rsid w:val="00871DFD"/>
    <w:rsid w:val="008B075D"/>
    <w:rsid w:val="00901720"/>
    <w:rsid w:val="0091640F"/>
    <w:rsid w:val="009201DB"/>
    <w:rsid w:val="0093624C"/>
    <w:rsid w:val="00941928"/>
    <w:rsid w:val="00941AAF"/>
    <w:rsid w:val="00941F58"/>
    <w:rsid w:val="00951FE0"/>
    <w:rsid w:val="009641EE"/>
    <w:rsid w:val="009772EC"/>
    <w:rsid w:val="0098430D"/>
    <w:rsid w:val="009C4F36"/>
    <w:rsid w:val="009C54A9"/>
    <w:rsid w:val="009E692C"/>
    <w:rsid w:val="00A23CE8"/>
    <w:rsid w:val="00A25FBA"/>
    <w:rsid w:val="00A4235B"/>
    <w:rsid w:val="00A42BEF"/>
    <w:rsid w:val="00A637A3"/>
    <w:rsid w:val="00A6737A"/>
    <w:rsid w:val="00A76559"/>
    <w:rsid w:val="00A76A0F"/>
    <w:rsid w:val="00A92CC9"/>
    <w:rsid w:val="00A97035"/>
    <w:rsid w:val="00AB2AB4"/>
    <w:rsid w:val="00AB7276"/>
    <w:rsid w:val="00AC0F60"/>
    <w:rsid w:val="00AC5913"/>
    <w:rsid w:val="00AC6E09"/>
    <w:rsid w:val="00AE6FAB"/>
    <w:rsid w:val="00B1161C"/>
    <w:rsid w:val="00B118E7"/>
    <w:rsid w:val="00B1737C"/>
    <w:rsid w:val="00B34F4C"/>
    <w:rsid w:val="00B60A82"/>
    <w:rsid w:val="00B64145"/>
    <w:rsid w:val="00B703BB"/>
    <w:rsid w:val="00B9054E"/>
    <w:rsid w:val="00B933AD"/>
    <w:rsid w:val="00B963FE"/>
    <w:rsid w:val="00BF5A43"/>
    <w:rsid w:val="00C01511"/>
    <w:rsid w:val="00C053FD"/>
    <w:rsid w:val="00C17787"/>
    <w:rsid w:val="00C36A68"/>
    <w:rsid w:val="00C43D59"/>
    <w:rsid w:val="00C57D34"/>
    <w:rsid w:val="00C6303E"/>
    <w:rsid w:val="00C85246"/>
    <w:rsid w:val="00C909D4"/>
    <w:rsid w:val="00CA515D"/>
    <w:rsid w:val="00CC32EF"/>
    <w:rsid w:val="00CC7E47"/>
    <w:rsid w:val="00CD2648"/>
    <w:rsid w:val="00CD49F6"/>
    <w:rsid w:val="00D034CC"/>
    <w:rsid w:val="00D0645F"/>
    <w:rsid w:val="00D14F63"/>
    <w:rsid w:val="00D41875"/>
    <w:rsid w:val="00D51502"/>
    <w:rsid w:val="00D568E2"/>
    <w:rsid w:val="00D57B52"/>
    <w:rsid w:val="00D70904"/>
    <w:rsid w:val="00DA5B60"/>
    <w:rsid w:val="00DA760B"/>
    <w:rsid w:val="00DB5240"/>
    <w:rsid w:val="00DB62AD"/>
    <w:rsid w:val="00DB63C4"/>
    <w:rsid w:val="00DC75C9"/>
    <w:rsid w:val="00E07040"/>
    <w:rsid w:val="00E117DD"/>
    <w:rsid w:val="00E150F0"/>
    <w:rsid w:val="00E3210F"/>
    <w:rsid w:val="00E378F6"/>
    <w:rsid w:val="00E479DA"/>
    <w:rsid w:val="00E616D5"/>
    <w:rsid w:val="00E65654"/>
    <w:rsid w:val="00E90708"/>
    <w:rsid w:val="00EB237F"/>
    <w:rsid w:val="00EC4EFE"/>
    <w:rsid w:val="00EE1096"/>
    <w:rsid w:val="00F20CE5"/>
    <w:rsid w:val="00F22EC0"/>
    <w:rsid w:val="00F43CA4"/>
    <w:rsid w:val="00F534D5"/>
    <w:rsid w:val="00F56B0C"/>
    <w:rsid w:val="00F57557"/>
    <w:rsid w:val="00F66F9B"/>
    <w:rsid w:val="00F82D8C"/>
    <w:rsid w:val="00F93D63"/>
    <w:rsid w:val="00FD7185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6F0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rsid w:val="000E708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cter"/>
    <w:uiPriority w:val="99"/>
    <w:rsid w:val="000E708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E7088"/>
    <w:rPr>
      <w:sz w:val="24"/>
      <w:szCs w:val="24"/>
    </w:rPr>
  </w:style>
  <w:style w:type="paragraph" w:styleId="Ttulo">
    <w:name w:val="Title"/>
    <w:basedOn w:val="Normal"/>
    <w:link w:val="TtuloCarcter"/>
    <w:qFormat/>
    <w:rsid w:val="000E7088"/>
    <w:pPr>
      <w:jc w:val="center"/>
    </w:pPr>
    <w:rPr>
      <w:b/>
      <w:bCs/>
      <w:u w:val="single"/>
    </w:rPr>
  </w:style>
  <w:style w:type="character" w:customStyle="1" w:styleId="TtuloCarcter">
    <w:name w:val="Título Carác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cter"/>
    <w:rsid w:val="00FF7FB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B118E7"/>
    <w:rPr>
      <w:color w:val="0000FF"/>
      <w:u w:val="single"/>
    </w:rPr>
  </w:style>
  <w:style w:type="character" w:styleId="Nmerodepgina">
    <w:name w:val="page number"/>
    <w:basedOn w:val="Tipodeletrapredefinidodopargrafo"/>
    <w:rsid w:val="00B118E7"/>
  </w:style>
  <w:style w:type="paragraph" w:styleId="PargrafodaLista">
    <w:name w:val="List Paragraph"/>
    <w:basedOn w:val="Normal"/>
    <w:uiPriority w:val="34"/>
    <w:qFormat/>
    <w:rsid w:val="00C43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FF46B-AF7A-471F-976A-AA38A3BC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1017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cp:lastModifiedBy>joao.pereira</cp:lastModifiedBy>
  <cp:revision>14</cp:revision>
  <cp:lastPrinted>2014-10-13T10:13:00Z</cp:lastPrinted>
  <dcterms:created xsi:type="dcterms:W3CDTF">2014-10-10T15:34:00Z</dcterms:created>
  <dcterms:modified xsi:type="dcterms:W3CDTF">2014-10-13T10:28:00Z</dcterms:modified>
</cp:coreProperties>
</file>