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127" w:rsidRDefault="00CC7127" w:rsidP="00CC7127">
      <w:pPr>
        <w:jc w:val="center"/>
        <w:rPr>
          <w:b/>
          <w:sz w:val="40"/>
        </w:rPr>
      </w:pPr>
      <w:r>
        <w:rPr>
          <w:b/>
          <w:noProof/>
          <w:sz w:val="40"/>
        </w:rPr>
        <w:drawing>
          <wp:inline distT="0" distB="0" distL="0" distR="0">
            <wp:extent cx="2880407" cy="985652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tituto para a Qualificaç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71" cy="99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7127" w:rsidRPr="00CC7127" w:rsidRDefault="00CC7127" w:rsidP="00CC7127">
      <w:pPr>
        <w:jc w:val="center"/>
        <w:rPr>
          <w:b/>
          <w:sz w:val="44"/>
        </w:rPr>
      </w:pPr>
      <w:r w:rsidRPr="00CC7127">
        <w:rPr>
          <w:b/>
          <w:sz w:val="44"/>
        </w:rPr>
        <w:t>OFERTA FORMATIVA 2022/2023</w:t>
      </w:r>
    </w:p>
    <w:p w:rsidR="00CC7127" w:rsidRDefault="00CC7127" w:rsidP="00CC7127">
      <w:pPr>
        <w:jc w:val="center"/>
        <w:rPr>
          <w:b/>
          <w:sz w:val="40"/>
        </w:rPr>
      </w:pPr>
    </w:p>
    <w:p w:rsidR="00F91713" w:rsidRDefault="0087510F" w:rsidP="00C92412">
      <w:pPr>
        <w:jc w:val="center"/>
        <w:rPr>
          <w:b/>
          <w:color w:val="70AD47" w:themeColor="accent6"/>
          <w:sz w:val="40"/>
        </w:rPr>
      </w:pPr>
      <w:r w:rsidRPr="0087510F">
        <w:rPr>
          <w:b/>
          <w:color w:val="70AD47" w:themeColor="accent6"/>
          <w:sz w:val="40"/>
        </w:rPr>
        <w:t>CURSO</w:t>
      </w:r>
      <w:r w:rsidR="00F91713">
        <w:rPr>
          <w:b/>
          <w:color w:val="70AD47" w:themeColor="accent6"/>
          <w:sz w:val="40"/>
        </w:rPr>
        <w:t xml:space="preserve"> </w:t>
      </w:r>
      <w:r w:rsidR="00C92412" w:rsidRPr="00C92412">
        <w:rPr>
          <w:b/>
          <w:color w:val="70AD47" w:themeColor="accent6"/>
          <w:sz w:val="40"/>
        </w:rPr>
        <w:t xml:space="preserve">Manicura </w:t>
      </w:r>
      <w:r w:rsidR="00C92412">
        <w:rPr>
          <w:b/>
          <w:color w:val="70AD47" w:themeColor="accent6"/>
          <w:sz w:val="40"/>
        </w:rPr>
        <w:t>–</w:t>
      </w:r>
      <w:r w:rsidR="00C92412" w:rsidRPr="00C92412">
        <w:rPr>
          <w:b/>
          <w:color w:val="70AD47" w:themeColor="accent6"/>
          <w:sz w:val="40"/>
        </w:rPr>
        <w:t xml:space="preserve"> Pedicura</w:t>
      </w:r>
    </w:p>
    <w:p w:rsidR="00C92412" w:rsidRDefault="00C92412" w:rsidP="00C92412">
      <w:pPr>
        <w:jc w:val="both"/>
        <w:rPr>
          <w:sz w:val="24"/>
        </w:rPr>
      </w:pP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Modalidade de Formação: Ação Capacitar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Local de Formação: Centro de Formação Profissional da Madeira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Certificação: Certificado de Qualificações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Horário: Laboral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Data de Início: outubro de 2022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Duração: 6 meses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Idade: Igual ou superior a 18 anos</w:t>
      </w:r>
    </w:p>
    <w:p w:rsidR="00C92412" w:rsidRPr="00C92412" w:rsidRDefault="00C92412" w:rsidP="00C92412">
      <w:pPr>
        <w:jc w:val="both"/>
        <w:rPr>
          <w:sz w:val="24"/>
        </w:rPr>
      </w:pPr>
      <w:r w:rsidRPr="00C92412">
        <w:rPr>
          <w:sz w:val="24"/>
        </w:rPr>
        <w:t>Habilitação Escolar (à entrada): 9º Ano de Escolaridade ou superior / ou titulares de habilitação equivalente.</w:t>
      </w:r>
    </w:p>
    <w:p w:rsidR="00C92412" w:rsidRPr="00F91713" w:rsidRDefault="00C92412" w:rsidP="00C92412">
      <w:pPr>
        <w:jc w:val="both"/>
        <w:rPr>
          <w:sz w:val="24"/>
        </w:rPr>
      </w:pPr>
      <w:r w:rsidRPr="00C92412">
        <w:rPr>
          <w:sz w:val="24"/>
        </w:rPr>
        <w:t xml:space="preserve">Saída Profissional: É o/a profissional apto/a </w:t>
      </w:r>
      <w:proofErr w:type="spellStart"/>
      <w:r w:rsidRPr="00C92412">
        <w:rPr>
          <w:sz w:val="24"/>
        </w:rPr>
        <w:t>a</w:t>
      </w:r>
      <w:proofErr w:type="spellEnd"/>
      <w:r w:rsidRPr="00C92412">
        <w:rPr>
          <w:sz w:val="24"/>
        </w:rPr>
        <w:t xml:space="preserve"> proceder ao embelezamento de unhas e executar cuidados estéticos de limpeza e nutrição da pele, remoção superficial de espessamentos, massagem das mãos e dos pés e proceder a cuidados estéticos dos pelos em salões de cabeleireiro, institutos de beleza e estabelecimentos similares.</w:t>
      </w:r>
    </w:p>
    <w:p w:rsidR="00F91713" w:rsidRDefault="00F91713" w:rsidP="00CD4AEC"/>
    <w:p w:rsidR="00F91713" w:rsidRDefault="00F91713" w:rsidP="00CD4AEC"/>
    <w:p w:rsidR="00CD4AEC" w:rsidRDefault="00CD4AEC" w:rsidP="00CD4AEC"/>
    <w:p w:rsidR="00802486" w:rsidRDefault="00802486" w:rsidP="00C92412">
      <w:pPr>
        <w:jc w:val="both"/>
      </w:pPr>
    </w:p>
    <w:p w:rsidR="001157F0" w:rsidRDefault="001157F0" w:rsidP="00C92412">
      <w:pPr>
        <w:jc w:val="both"/>
      </w:pPr>
    </w:p>
    <w:p w:rsidR="001157F0" w:rsidRDefault="001157F0" w:rsidP="00C92412">
      <w:pPr>
        <w:jc w:val="both"/>
      </w:pPr>
    </w:p>
    <w:p w:rsidR="001157F0" w:rsidRDefault="001157F0" w:rsidP="00C92412">
      <w:pPr>
        <w:jc w:val="both"/>
      </w:pPr>
    </w:p>
    <w:p w:rsidR="001157F0" w:rsidRDefault="001157F0" w:rsidP="00C92412">
      <w:pPr>
        <w:jc w:val="both"/>
      </w:pPr>
      <w:bookmarkStart w:id="0" w:name="_GoBack"/>
      <w:bookmarkEnd w:id="0"/>
    </w:p>
    <w:p w:rsidR="00802486" w:rsidRPr="008E1538" w:rsidRDefault="00802486" w:rsidP="00C92412">
      <w:pPr>
        <w:jc w:val="both"/>
        <w:rPr>
          <w:b/>
          <w:sz w:val="24"/>
        </w:rPr>
      </w:pPr>
      <w:r w:rsidRPr="008E1538">
        <w:rPr>
          <w:b/>
          <w:sz w:val="24"/>
        </w:rPr>
        <w:lastRenderedPageBreak/>
        <w:t>Carga horária para o ano letivo</w:t>
      </w:r>
    </w:p>
    <w:p w:rsidR="00802486" w:rsidRPr="008E1538" w:rsidRDefault="00802486" w:rsidP="00C92412">
      <w:pPr>
        <w:jc w:val="both"/>
        <w:rPr>
          <w:b/>
          <w:sz w:val="24"/>
        </w:rPr>
      </w:pPr>
    </w:p>
    <w:p w:rsidR="00802486" w:rsidRPr="008E1538" w:rsidRDefault="00802486" w:rsidP="00C92412">
      <w:pPr>
        <w:jc w:val="both"/>
        <w:rPr>
          <w:sz w:val="24"/>
          <w:u w:val="single"/>
        </w:rPr>
      </w:pPr>
      <w:r w:rsidRPr="008E1538">
        <w:rPr>
          <w:sz w:val="24"/>
          <w:u w:val="single"/>
        </w:rPr>
        <w:t xml:space="preserve">Componente de Formação Tecnológica Específica/ Transversal 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 xml:space="preserve">Comunicação assertiva e técnicas de procura de emprego: 25h 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 xml:space="preserve">Anatomia/ fisiologia aplicada aos cuidados de epilação/ depilação: 50h 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 xml:space="preserve">Cosmetologia aplicada à epilação/ depilação/ coloração do pelo: 25h 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Cuidados do pelo- organização do espeço de trabalho e higienização do espaço e materiais: 25h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Cuidados do pelo- técnicas de epilação: 50h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Cuidados do pelo- coloração e descoloração do pelo: 25h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Anatomia/ fisiologia aplicada aos cuidados das mãos, pés e unhas: 50h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 xml:space="preserve">Cosmetologia e </w:t>
      </w:r>
      <w:proofErr w:type="spellStart"/>
      <w:r w:rsidRPr="001157F0">
        <w:rPr>
          <w:sz w:val="24"/>
        </w:rPr>
        <w:t>dermocosmética</w:t>
      </w:r>
      <w:proofErr w:type="spellEnd"/>
      <w:r w:rsidRPr="001157F0">
        <w:rPr>
          <w:sz w:val="24"/>
        </w:rPr>
        <w:t xml:space="preserve"> aplicada a mãos, pés e unhas: 25h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Técnicas estéticas (mãos e pés) - organização do espaço de trabalho e higienização do espaço e materiais: 25h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Cuidados práticos das mãos e unhas: 50h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Massagem das mãos, antebraços, pernas e pés: 50h</w:t>
      </w:r>
    </w:p>
    <w:p w:rsidR="00802486" w:rsidRPr="001157F0" w:rsidRDefault="00802486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Cuidados práticos dos pés e unhas: 50h</w:t>
      </w:r>
    </w:p>
    <w:p w:rsidR="00802486" w:rsidRPr="001157F0" w:rsidRDefault="008E1538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Cuidados cosméticos de envolvimento- mãos e pés: 50h</w:t>
      </w:r>
    </w:p>
    <w:p w:rsidR="008E1538" w:rsidRPr="001157F0" w:rsidRDefault="008E1538" w:rsidP="001157F0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 xml:space="preserve">Técnicas de embelezamento de unhas- novas tecnologias: 50h </w:t>
      </w:r>
    </w:p>
    <w:p w:rsidR="008E1538" w:rsidRPr="001157F0" w:rsidRDefault="008E1538" w:rsidP="00C92412">
      <w:pPr>
        <w:pStyle w:val="PargrafodaLista"/>
        <w:numPr>
          <w:ilvl w:val="0"/>
          <w:numId w:val="1"/>
        </w:numPr>
        <w:jc w:val="both"/>
        <w:rPr>
          <w:sz w:val="24"/>
        </w:rPr>
      </w:pPr>
      <w:r w:rsidRPr="001157F0">
        <w:rPr>
          <w:sz w:val="24"/>
        </w:rPr>
        <w:t>Técnicas diferenciadas de embelezamento de unhas (gel/ acrílico/ cerâmica): 50h</w:t>
      </w:r>
    </w:p>
    <w:p w:rsidR="008E1538" w:rsidRPr="008E1538" w:rsidRDefault="008E1538" w:rsidP="00C92412">
      <w:pPr>
        <w:jc w:val="both"/>
        <w:rPr>
          <w:sz w:val="24"/>
          <w:u w:val="single"/>
        </w:rPr>
      </w:pPr>
      <w:r w:rsidRPr="008E1538">
        <w:rPr>
          <w:sz w:val="24"/>
          <w:u w:val="single"/>
        </w:rPr>
        <w:t>Prática</w:t>
      </w:r>
    </w:p>
    <w:p w:rsidR="00802486" w:rsidRPr="008E1538" w:rsidRDefault="008E1538" w:rsidP="00C92412">
      <w:pPr>
        <w:jc w:val="both"/>
        <w:rPr>
          <w:sz w:val="24"/>
        </w:rPr>
      </w:pPr>
      <w:r w:rsidRPr="008E1538">
        <w:rPr>
          <w:sz w:val="24"/>
        </w:rPr>
        <w:t xml:space="preserve">Formação Prática em Contexto de Trabalho: 315h </w:t>
      </w:r>
    </w:p>
    <w:p w:rsidR="008E1538" w:rsidRPr="008E1538" w:rsidRDefault="008E1538" w:rsidP="00C92412">
      <w:pPr>
        <w:jc w:val="both"/>
        <w:rPr>
          <w:sz w:val="24"/>
        </w:rPr>
      </w:pPr>
    </w:p>
    <w:p w:rsidR="008E1538" w:rsidRPr="008E1538" w:rsidRDefault="008E1538" w:rsidP="00C92412">
      <w:pPr>
        <w:jc w:val="both"/>
        <w:rPr>
          <w:b/>
          <w:sz w:val="24"/>
        </w:rPr>
      </w:pPr>
      <w:r w:rsidRPr="008E1538">
        <w:rPr>
          <w:b/>
          <w:sz w:val="24"/>
        </w:rPr>
        <w:t xml:space="preserve">Total: 915 horas </w:t>
      </w:r>
    </w:p>
    <w:p w:rsidR="00802486" w:rsidRPr="00802486" w:rsidRDefault="00802486" w:rsidP="00C92412">
      <w:pPr>
        <w:jc w:val="both"/>
      </w:pPr>
    </w:p>
    <w:p w:rsidR="001157F0" w:rsidRDefault="001157F0" w:rsidP="00C92412">
      <w:pPr>
        <w:jc w:val="both"/>
      </w:pPr>
    </w:p>
    <w:p w:rsidR="001157F0" w:rsidRDefault="001157F0" w:rsidP="00C92412">
      <w:pPr>
        <w:jc w:val="both"/>
        <w:rPr>
          <w:b/>
        </w:rPr>
      </w:pPr>
    </w:p>
    <w:p w:rsidR="001157F0" w:rsidRDefault="001157F0" w:rsidP="00C92412">
      <w:pPr>
        <w:jc w:val="both"/>
        <w:rPr>
          <w:b/>
        </w:rPr>
      </w:pPr>
    </w:p>
    <w:p w:rsidR="001157F0" w:rsidRDefault="001157F0" w:rsidP="001157F0">
      <w:r>
        <w:t xml:space="preserve">Para mais informações, por favor contacte </w:t>
      </w:r>
    </w:p>
    <w:p w:rsidR="001157F0" w:rsidRDefault="001157F0" w:rsidP="001157F0">
      <w:r>
        <w:t>Telefone: (+351) 291701090/ (+351) 963 591 287</w:t>
      </w:r>
    </w:p>
    <w:p w:rsidR="001157F0" w:rsidRDefault="001157F0" w:rsidP="001157F0">
      <w:r>
        <w:t>Linha Verde: 800 201 913</w:t>
      </w:r>
    </w:p>
    <w:p w:rsidR="00802486" w:rsidRDefault="001157F0" w:rsidP="001157F0">
      <w:r>
        <w:t xml:space="preserve">E-mail: </w:t>
      </w:r>
      <w:hyperlink r:id="rId8" w:history="1">
        <w:r w:rsidRPr="00845B70">
          <w:rPr>
            <w:rStyle w:val="Hiperligao"/>
          </w:rPr>
          <w:t>geral.iq@edu.madeira.gov.pt</w:t>
        </w:r>
      </w:hyperlink>
    </w:p>
    <w:p w:rsidR="001157F0" w:rsidRPr="001157F0" w:rsidRDefault="001157F0" w:rsidP="001157F0"/>
    <w:sectPr w:rsidR="001157F0" w:rsidRPr="001157F0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E9E" w:rsidRDefault="00C50E9E" w:rsidP="00CC7127">
      <w:pPr>
        <w:spacing w:after="0" w:line="240" w:lineRule="auto"/>
      </w:pPr>
      <w:r>
        <w:separator/>
      </w:r>
    </w:p>
  </w:endnote>
  <w:endnote w:type="continuationSeparator" w:id="0">
    <w:p w:rsidR="00C50E9E" w:rsidRDefault="00C50E9E" w:rsidP="00C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127" w:rsidRDefault="00CC7127">
    <w:pPr>
      <w:pStyle w:val="Rodap"/>
    </w:pPr>
    <w:r>
      <w:rPr>
        <w:noProof/>
      </w:rPr>
      <w:drawing>
        <wp:inline distT="0" distB="0" distL="0" distR="0" wp14:anchorId="5BE8386E" wp14:editId="76C9B032">
          <wp:extent cx="5400040" cy="568325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as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7127" w:rsidRDefault="00CC71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E9E" w:rsidRDefault="00C50E9E" w:rsidP="00CC7127">
      <w:pPr>
        <w:spacing w:after="0" w:line="240" w:lineRule="auto"/>
      </w:pPr>
      <w:r>
        <w:separator/>
      </w:r>
    </w:p>
  </w:footnote>
  <w:footnote w:type="continuationSeparator" w:id="0">
    <w:p w:rsidR="00C50E9E" w:rsidRDefault="00C50E9E" w:rsidP="00CC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84EA6"/>
    <w:multiLevelType w:val="hybridMultilevel"/>
    <w:tmpl w:val="AB86CC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27"/>
    <w:rsid w:val="0000525A"/>
    <w:rsid w:val="000775C7"/>
    <w:rsid w:val="00100800"/>
    <w:rsid w:val="001157F0"/>
    <w:rsid w:val="00235C93"/>
    <w:rsid w:val="002E3E5F"/>
    <w:rsid w:val="002E63C8"/>
    <w:rsid w:val="00313617"/>
    <w:rsid w:val="005B5BAD"/>
    <w:rsid w:val="00802486"/>
    <w:rsid w:val="0087510F"/>
    <w:rsid w:val="008E1538"/>
    <w:rsid w:val="00BE1EC0"/>
    <w:rsid w:val="00C34869"/>
    <w:rsid w:val="00C50E9E"/>
    <w:rsid w:val="00C90D3C"/>
    <w:rsid w:val="00C92412"/>
    <w:rsid w:val="00CC7127"/>
    <w:rsid w:val="00CD4AEC"/>
    <w:rsid w:val="00EF1710"/>
    <w:rsid w:val="00F71A69"/>
    <w:rsid w:val="00F9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2C7C"/>
  <w15:chartTrackingRefBased/>
  <w15:docId w15:val="{BB635A86-075D-421B-8DF6-68995A91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C7127"/>
  </w:style>
  <w:style w:type="paragraph" w:styleId="Rodap">
    <w:name w:val="footer"/>
    <w:basedOn w:val="Normal"/>
    <w:link w:val="RodapCarter"/>
    <w:uiPriority w:val="99"/>
    <w:unhideWhenUsed/>
    <w:rsid w:val="00CC7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C7127"/>
  </w:style>
  <w:style w:type="character" w:styleId="Hiperligao">
    <w:name w:val="Hyperlink"/>
    <w:basedOn w:val="Tipodeletrapredefinidodopargrafo"/>
    <w:uiPriority w:val="99"/>
    <w:unhideWhenUsed/>
    <w:rsid w:val="00802486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0248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5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.iq@edu.madeira.gov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Sibila Maria Olim da Costa</dc:creator>
  <cp:keywords/>
  <dc:description/>
  <cp:lastModifiedBy>Jessica Raquel Gomes Filipe</cp:lastModifiedBy>
  <cp:revision>4</cp:revision>
  <dcterms:created xsi:type="dcterms:W3CDTF">2022-07-20T14:00:00Z</dcterms:created>
  <dcterms:modified xsi:type="dcterms:W3CDTF">2022-07-22T14:10:00Z</dcterms:modified>
</cp:coreProperties>
</file>