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93F" w:rsidRDefault="00EA0DBB">
      <w:pPr>
        <w:keepNext/>
        <w:tabs>
          <w:tab w:val="left" w:pos="8504"/>
        </w:tabs>
        <w:spacing w:before="120" w:line="240" w:lineRule="exact"/>
        <w:ind w:right="85"/>
        <w:jc w:val="center"/>
        <w:outlineLvl w:val="1"/>
        <w:rPr>
          <w:rFonts w:ascii="Times New Roman" w:hAnsi="Times New Roman"/>
          <w:b/>
          <w:sz w:val="24"/>
          <w:szCs w:val="24"/>
          <w:lang w:eastAsia="pt-PT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pt-PT"/>
        </w:rPr>
        <w:t>DECLARAÇÃO DE EMPRESA ÚNICA</w:t>
      </w:r>
    </w:p>
    <w:p w:rsidR="00EB093F" w:rsidRDefault="00EB093F">
      <w:pPr>
        <w:tabs>
          <w:tab w:val="left" w:pos="8504"/>
        </w:tabs>
        <w:spacing w:before="120" w:line="240" w:lineRule="exact"/>
        <w:ind w:right="55" w:hanging="357"/>
        <w:jc w:val="both"/>
        <w:rPr>
          <w:rFonts w:ascii="Times New Roman" w:hAnsi="Times New Roman"/>
          <w:sz w:val="24"/>
          <w:szCs w:val="24"/>
          <w:lang w:eastAsia="pt-PT"/>
        </w:rPr>
      </w:pPr>
    </w:p>
    <w:p w:rsidR="00EB093F" w:rsidRDefault="00EA0DBB">
      <w:pPr>
        <w:tabs>
          <w:tab w:val="left" w:pos="8504"/>
        </w:tabs>
        <w:spacing w:before="120" w:after="80" w:line="360" w:lineRule="auto"/>
        <w:ind w:right="57"/>
        <w:jc w:val="both"/>
      </w:pPr>
      <w:r>
        <w:rPr>
          <w:rFonts w:ascii="Times New Roman" w:hAnsi="Times New Roman"/>
          <w:sz w:val="24"/>
          <w:szCs w:val="24"/>
        </w:rPr>
        <w:t xml:space="preserve">Para efeitos do disposto no n.º 2 do artigo 2.º do Regulamento (UE) n.º 1407/2013, de 18 de dezembro, na sua atual redação a </w:t>
      </w:r>
      <w:r>
        <w:rPr>
          <w:rFonts w:ascii="Times New Roman" w:hAnsi="Times New Roman"/>
          <w:sz w:val="24"/>
          <w:szCs w:val="24"/>
        </w:rPr>
        <w:t xml:space="preserve">____________________________________(nome da empresa), com o NIF ________________, declara que </w:t>
      </w:r>
      <w:r>
        <w:rPr>
          <w:rFonts w:ascii="Times New Roman" w:hAnsi="Times New Roman"/>
          <w:sz w:val="24"/>
          <w:szCs w:val="24"/>
          <w:lang w:eastAsia="pt-PT"/>
        </w:rPr>
        <w:t>se inclui num conjunto de empresas controladas pela mesma entidade que têm entre si, pelo menos, uma das seguintes relações:</w:t>
      </w:r>
    </w:p>
    <w:p w:rsidR="00EB093F" w:rsidRDefault="00EA0DBB">
      <w:pPr>
        <w:numPr>
          <w:ilvl w:val="0"/>
          <w:numId w:val="2"/>
        </w:numPr>
        <w:spacing w:before="120" w:after="80" w:line="360" w:lineRule="auto"/>
        <w:ind w:left="284" w:right="57" w:hanging="284"/>
        <w:jc w:val="both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Uma empresa detém a maioria dos dire</w:t>
      </w:r>
      <w:r>
        <w:rPr>
          <w:rFonts w:ascii="Times New Roman" w:hAnsi="Times New Roman"/>
          <w:sz w:val="24"/>
          <w:szCs w:val="24"/>
          <w:lang w:eastAsia="pt-PT"/>
        </w:rPr>
        <w:t>itos de voto dos acionistas ou sócios de outra empresa;</w:t>
      </w:r>
    </w:p>
    <w:p w:rsidR="00EB093F" w:rsidRDefault="00EA0DBB">
      <w:pPr>
        <w:numPr>
          <w:ilvl w:val="0"/>
          <w:numId w:val="1"/>
        </w:numPr>
        <w:spacing w:before="120" w:after="80" w:line="360" w:lineRule="auto"/>
        <w:ind w:left="284" w:right="57" w:hanging="284"/>
        <w:jc w:val="both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Uma empresa tem o direito de nomear ou exonerar uma maioria dos membros do órgão de administração, de direção ou de fiscalização de outra empresa;</w:t>
      </w:r>
    </w:p>
    <w:p w:rsidR="00EB093F" w:rsidRDefault="00EA0DBB">
      <w:pPr>
        <w:numPr>
          <w:ilvl w:val="0"/>
          <w:numId w:val="1"/>
        </w:numPr>
        <w:spacing w:before="120" w:after="80" w:line="360" w:lineRule="auto"/>
        <w:ind w:left="284" w:right="57" w:hanging="284"/>
        <w:jc w:val="both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Uma empresa tem o direito de exercer influência domin</w:t>
      </w:r>
      <w:r>
        <w:rPr>
          <w:rFonts w:ascii="Times New Roman" w:hAnsi="Times New Roman"/>
          <w:sz w:val="24"/>
          <w:szCs w:val="24"/>
          <w:lang w:eastAsia="pt-PT"/>
        </w:rPr>
        <w:t>ante sobre outra empresa por força de um contrato com ela celebrado ou por força de uma cláusula dos estatutos desta última empresa;</w:t>
      </w:r>
    </w:p>
    <w:p w:rsidR="00EB093F" w:rsidRDefault="00EA0DBB">
      <w:pPr>
        <w:numPr>
          <w:ilvl w:val="0"/>
          <w:numId w:val="1"/>
        </w:numPr>
        <w:spacing w:before="120" w:after="80" w:line="360" w:lineRule="auto"/>
        <w:ind w:left="284" w:right="57" w:hanging="284"/>
        <w:jc w:val="both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Uma empresa acionista ou sócia de outra empresa controla sozinha, por força de um acordo celebrado com outros acionistas ou</w:t>
      </w:r>
      <w:r>
        <w:rPr>
          <w:rFonts w:ascii="Times New Roman" w:hAnsi="Times New Roman"/>
          <w:sz w:val="24"/>
          <w:szCs w:val="24"/>
          <w:lang w:eastAsia="pt-PT"/>
        </w:rPr>
        <w:t xml:space="preserve"> sócios dessa outra empresa, uma maioria dos direitos de voto dos acionistas ou sócios desta última.</w:t>
      </w:r>
    </w:p>
    <w:p w:rsidR="00EB093F" w:rsidRDefault="00EB093F">
      <w:pPr>
        <w:tabs>
          <w:tab w:val="left" w:pos="8504"/>
        </w:tabs>
        <w:spacing w:before="120" w:after="80" w:line="360" w:lineRule="auto"/>
        <w:ind w:right="57"/>
        <w:jc w:val="both"/>
        <w:rPr>
          <w:rFonts w:ascii="Times New Roman" w:hAnsi="Times New Roman"/>
          <w:sz w:val="2"/>
          <w:szCs w:val="2"/>
          <w:lang w:eastAsia="pt-PT"/>
        </w:rPr>
      </w:pPr>
    </w:p>
    <w:p w:rsidR="00EB093F" w:rsidRDefault="00EA0DBB">
      <w:pPr>
        <w:tabs>
          <w:tab w:val="left" w:pos="8504"/>
        </w:tabs>
        <w:spacing w:before="120" w:after="80" w:line="360" w:lineRule="auto"/>
        <w:ind w:right="57"/>
        <w:jc w:val="both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Considerando para este efeito, as relações existentes por intermédio de uma ou várias outras empresas que se encontrem relacionadas nos termos acima indic</w:t>
      </w:r>
      <w:r>
        <w:rPr>
          <w:rFonts w:ascii="Times New Roman" w:hAnsi="Times New Roman"/>
          <w:sz w:val="24"/>
          <w:szCs w:val="24"/>
          <w:lang w:eastAsia="pt-PT"/>
        </w:rPr>
        <w:t>ados.</w:t>
      </w:r>
    </w:p>
    <w:p w:rsidR="00EB093F" w:rsidRDefault="00EB093F">
      <w:pPr>
        <w:tabs>
          <w:tab w:val="left" w:pos="8504"/>
        </w:tabs>
        <w:spacing w:before="120" w:after="80" w:line="360" w:lineRule="auto"/>
        <w:ind w:right="57"/>
        <w:jc w:val="both"/>
        <w:rPr>
          <w:rFonts w:ascii="Times New Roman" w:hAnsi="Times New Roman"/>
          <w:sz w:val="8"/>
          <w:szCs w:val="8"/>
          <w:lang w:eastAsia="pt-PT"/>
        </w:rPr>
      </w:pPr>
    </w:p>
    <w:p w:rsidR="00EB093F" w:rsidRDefault="00EA0DBB">
      <w:pPr>
        <w:tabs>
          <w:tab w:val="left" w:pos="8504"/>
        </w:tabs>
        <w:spacing w:before="120" w:after="80" w:line="360" w:lineRule="auto"/>
        <w:ind w:right="57"/>
        <w:jc w:val="both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Mais declara que as empresas identificadas em que se verificam as relações acima referidas são as seguintes:</w:t>
      </w:r>
    </w:p>
    <w:p w:rsidR="00EB093F" w:rsidRDefault="00EA0DBB">
      <w:pPr>
        <w:tabs>
          <w:tab w:val="left" w:pos="8504"/>
        </w:tabs>
        <w:spacing w:before="120" w:after="80" w:line="360" w:lineRule="auto"/>
        <w:ind w:right="57"/>
        <w:jc w:val="both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NIF – Denominação Social</w:t>
      </w:r>
    </w:p>
    <w:p w:rsidR="00EB093F" w:rsidRDefault="00EA0DBB">
      <w:pPr>
        <w:tabs>
          <w:tab w:val="left" w:pos="8504"/>
        </w:tabs>
        <w:spacing w:before="120" w:after="80" w:line="360" w:lineRule="auto"/>
        <w:ind w:right="57"/>
        <w:jc w:val="both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NIF – Denominação Social</w:t>
      </w:r>
    </w:p>
    <w:p w:rsidR="00EB093F" w:rsidRDefault="00EA0DBB">
      <w:pPr>
        <w:tabs>
          <w:tab w:val="left" w:pos="8504"/>
        </w:tabs>
        <w:spacing w:before="120" w:after="80" w:line="360" w:lineRule="auto"/>
        <w:ind w:right="57"/>
        <w:jc w:val="both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NIF – Denominação Social</w:t>
      </w:r>
    </w:p>
    <w:p w:rsidR="00EB093F" w:rsidRDefault="00EA0DBB">
      <w:pPr>
        <w:tabs>
          <w:tab w:val="left" w:pos="8504"/>
        </w:tabs>
        <w:spacing w:before="120" w:after="80" w:line="360" w:lineRule="auto"/>
        <w:ind w:right="57"/>
        <w:jc w:val="both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NIF – Denominação Social</w:t>
      </w:r>
    </w:p>
    <w:p w:rsidR="00EB093F" w:rsidRDefault="00EA0DBB">
      <w:pPr>
        <w:tabs>
          <w:tab w:val="left" w:pos="8504"/>
        </w:tabs>
        <w:spacing w:before="120" w:after="80" w:line="360" w:lineRule="auto"/>
        <w:ind w:right="57"/>
        <w:jc w:val="both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NIF – Denominação Social</w:t>
      </w:r>
    </w:p>
    <w:p w:rsidR="00EB093F" w:rsidRDefault="00EA0DBB">
      <w:pPr>
        <w:tabs>
          <w:tab w:val="left" w:pos="8504"/>
        </w:tabs>
        <w:spacing w:before="120" w:after="80" w:line="360" w:lineRule="auto"/>
        <w:ind w:right="57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…</w:t>
      </w:r>
    </w:p>
    <w:p w:rsidR="00EB093F" w:rsidRDefault="00EA0DBB">
      <w:pPr>
        <w:tabs>
          <w:tab w:val="left" w:pos="8504"/>
        </w:tabs>
        <w:spacing w:before="120" w:after="80" w:line="360" w:lineRule="auto"/>
        <w:ind w:right="57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…</w:t>
      </w:r>
    </w:p>
    <w:p w:rsidR="00EB093F" w:rsidRDefault="00EB093F">
      <w:pPr>
        <w:tabs>
          <w:tab w:val="left" w:pos="9356"/>
        </w:tabs>
        <w:spacing w:before="120" w:after="80" w:line="280" w:lineRule="atLeast"/>
        <w:ind w:right="55" w:hanging="357"/>
        <w:jc w:val="both"/>
        <w:rPr>
          <w:rFonts w:ascii="Times New Roman" w:hAnsi="Times New Roman"/>
          <w:sz w:val="24"/>
          <w:szCs w:val="24"/>
          <w:lang w:eastAsia="pt-PT"/>
        </w:rPr>
      </w:pPr>
    </w:p>
    <w:p w:rsidR="00EB093F" w:rsidRDefault="00EA0DBB">
      <w:pPr>
        <w:tabs>
          <w:tab w:val="left" w:pos="2977"/>
          <w:tab w:val="left" w:pos="9356"/>
        </w:tabs>
        <w:spacing w:before="120" w:after="80" w:line="280" w:lineRule="atLeast"/>
        <w:jc w:val="both"/>
      </w:pPr>
      <w:r>
        <w:rPr>
          <w:rFonts w:ascii="Times New Roman" w:hAnsi="Times New Roman"/>
          <w:sz w:val="24"/>
          <w:szCs w:val="24"/>
          <w:lang w:eastAsia="pt-PT"/>
        </w:rPr>
        <w:t>O(s) respo</w:t>
      </w:r>
      <w:r>
        <w:rPr>
          <w:rFonts w:ascii="Times New Roman" w:hAnsi="Times New Roman"/>
          <w:sz w:val="24"/>
          <w:szCs w:val="24"/>
          <w:lang w:eastAsia="pt-PT"/>
        </w:rPr>
        <w:t>nsável(eis)</w:t>
      </w:r>
      <w:r>
        <w:t>, _________________________________________________</w:t>
      </w:r>
    </w:p>
    <w:p w:rsidR="00EB093F" w:rsidRDefault="00EB093F">
      <w:pPr>
        <w:tabs>
          <w:tab w:val="left" w:pos="2977"/>
          <w:tab w:val="left" w:pos="9356"/>
        </w:tabs>
        <w:spacing w:before="120" w:after="80" w:line="280" w:lineRule="atLeast"/>
        <w:ind w:hanging="357"/>
        <w:jc w:val="both"/>
      </w:pPr>
    </w:p>
    <w:p w:rsidR="00EB093F" w:rsidRDefault="00EA0DBB">
      <w:pPr>
        <w:tabs>
          <w:tab w:val="left" w:pos="1701"/>
        </w:tabs>
        <w:spacing w:before="120" w:after="80" w:line="280" w:lineRule="atLeast"/>
        <w:ind w:hanging="357"/>
        <w:jc w:val="both"/>
      </w:pPr>
      <w:r>
        <w:tab/>
      </w:r>
      <w:r>
        <w:tab/>
        <w:t>___________________________________________________</w:t>
      </w:r>
    </w:p>
    <w:p w:rsidR="00EB093F" w:rsidRDefault="00EB093F">
      <w:pPr>
        <w:tabs>
          <w:tab w:val="left" w:pos="1701"/>
        </w:tabs>
        <w:spacing w:before="120" w:after="80" w:line="280" w:lineRule="atLeast"/>
        <w:ind w:hanging="357"/>
        <w:jc w:val="both"/>
      </w:pPr>
    </w:p>
    <w:p w:rsidR="00EB093F" w:rsidRDefault="00EA0DBB">
      <w:pPr>
        <w:tabs>
          <w:tab w:val="left" w:pos="1701"/>
        </w:tabs>
        <w:spacing w:before="120" w:after="80" w:line="280" w:lineRule="atLeast"/>
        <w:ind w:hanging="357"/>
        <w:jc w:val="both"/>
      </w:pPr>
      <w:r>
        <w:tab/>
      </w:r>
      <w:r>
        <w:tab/>
        <w:t>___________________________________________________</w:t>
      </w:r>
    </w:p>
    <w:p w:rsidR="00EB093F" w:rsidRDefault="00EA0DBB">
      <w:pPr>
        <w:tabs>
          <w:tab w:val="left" w:pos="2977"/>
          <w:tab w:val="left" w:pos="9356"/>
        </w:tabs>
        <w:spacing w:before="120" w:after="80" w:line="280" w:lineRule="atLeast"/>
        <w:ind w:hanging="357"/>
        <w:jc w:val="both"/>
      </w:pPr>
      <w:r>
        <w:tab/>
      </w:r>
      <w:r>
        <w:tab/>
      </w:r>
    </w:p>
    <w:p w:rsidR="00EB093F" w:rsidRDefault="00EA0DBB">
      <w:pPr>
        <w:tabs>
          <w:tab w:val="left" w:pos="9356"/>
        </w:tabs>
        <w:spacing w:before="120" w:after="80" w:line="280" w:lineRule="atLeast"/>
        <w:jc w:val="both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 xml:space="preserve">Data ___/___/_____   </w:t>
      </w:r>
    </w:p>
    <w:p w:rsidR="00EB093F" w:rsidRDefault="00EB093F">
      <w:pPr>
        <w:tabs>
          <w:tab w:val="left" w:pos="9356"/>
        </w:tabs>
        <w:spacing w:before="120" w:after="80" w:line="280" w:lineRule="atLeast"/>
        <w:ind w:hanging="357"/>
        <w:jc w:val="both"/>
        <w:rPr>
          <w:rFonts w:ascii="Times New Roman" w:hAnsi="Times New Roman"/>
          <w:sz w:val="24"/>
          <w:szCs w:val="24"/>
          <w:lang w:eastAsia="pt-PT"/>
        </w:rPr>
      </w:pPr>
    </w:p>
    <w:p w:rsidR="00EB093F" w:rsidRDefault="00EA0DBB">
      <w:pPr>
        <w:pStyle w:val="NormalWeb"/>
        <w:shd w:val="clear" w:color="auto" w:fill="FFFFFF"/>
        <w:spacing w:before="0" w:after="225" w:line="390" w:lineRule="atLeast"/>
        <w:jc w:val="both"/>
      </w:pPr>
      <w:r>
        <w:rPr>
          <w:sz w:val="20"/>
          <w:szCs w:val="20"/>
        </w:rPr>
        <w:t xml:space="preserve">Nota: A presente Declaração deverá ser datada, carimbada </w:t>
      </w:r>
      <w:r>
        <w:rPr>
          <w:sz w:val="20"/>
          <w:szCs w:val="20"/>
        </w:rPr>
        <w:t>e assinada</w:t>
      </w:r>
    </w:p>
    <w:p w:rsidR="00EB093F" w:rsidRDefault="00EB093F"/>
    <w:sectPr w:rsidR="00EB093F">
      <w:foot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DBB" w:rsidRDefault="00EA0DBB">
      <w:pPr>
        <w:spacing w:after="0" w:line="240" w:lineRule="auto"/>
      </w:pPr>
      <w:r>
        <w:separator/>
      </w:r>
    </w:p>
  </w:endnote>
  <w:endnote w:type="continuationSeparator" w:id="0">
    <w:p w:rsidR="00EA0DBB" w:rsidRDefault="00EA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04" w:rsidRDefault="00EA0DBB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126C04" w:rsidRDefault="00EA0D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DBB" w:rsidRDefault="00EA0D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A0DBB" w:rsidRDefault="00EA0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35D68"/>
    <w:multiLevelType w:val="multilevel"/>
    <w:tmpl w:val="3FF87A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093F"/>
    <w:rsid w:val="00D16EE1"/>
    <w:rsid w:val="00EA0DBB"/>
    <w:rsid w:val="00E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9705E-4AD7-45DA-BC34-8C70D0FC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pt-P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rPr>
      <w:kern w:val="0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Baptista Gouveia Fernandes</dc:creator>
  <dc:description/>
  <cp:lastModifiedBy>Sara Sousa Lino da Silva Nunes</cp:lastModifiedBy>
  <cp:revision>2</cp:revision>
  <dcterms:created xsi:type="dcterms:W3CDTF">2023-06-27T15:12:00Z</dcterms:created>
  <dcterms:modified xsi:type="dcterms:W3CDTF">2023-06-27T15:12:00Z</dcterms:modified>
</cp:coreProperties>
</file>