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9A95" w14:textId="77777777" w:rsidR="008B7848" w:rsidRPr="008B7848" w:rsidRDefault="008B7848" w:rsidP="008B7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848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0B8218B4" w14:textId="354C64B2" w:rsidR="008B7848" w:rsidRDefault="008B7848" w:rsidP="008A6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48">
        <w:rPr>
          <w:rFonts w:ascii="Times New Roman" w:hAnsi="Times New Roman" w:cs="Times New Roman"/>
          <w:sz w:val="24"/>
          <w:szCs w:val="24"/>
        </w:rPr>
        <w:t>A [•</w:t>
      </w:r>
      <w:bookmarkStart w:id="0" w:name="_GoBack"/>
      <w:bookmarkEnd w:id="0"/>
      <w:r w:rsidRPr="008B7848">
        <w:rPr>
          <w:rFonts w:ascii="Times New Roman" w:hAnsi="Times New Roman" w:cs="Times New Roman"/>
          <w:sz w:val="24"/>
          <w:szCs w:val="24"/>
        </w:rPr>
        <w:t>], co</w:t>
      </w:r>
      <w:r w:rsidR="00D84DFA">
        <w:rPr>
          <w:rFonts w:ascii="Times New Roman" w:hAnsi="Times New Roman" w:cs="Times New Roman"/>
          <w:sz w:val="24"/>
          <w:szCs w:val="24"/>
        </w:rPr>
        <w:t>m</w:t>
      </w:r>
      <w:r w:rsidRPr="008B7848">
        <w:rPr>
          <w:rFonts w:ascii="Times New Roman" w:hAnsi="Times New Roman" w:cs="Times New Roman"/>
          <w:sz w:val="24"/>
          <w:szCs w:val="24"/>
        </w:rPr>
        <w:t xml:space="preserve"> sede na Rua [•], com o capital social de € [•], registada na Conservatória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Registo Comercial de [•], sob o número único de matrícula e pessoa coletiva [•], 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presente documento declarar que não era considerada como empresa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dificuldades a 31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1DE">
        <w:rPr>
          <w:rFonts w:ascii="Times New Roman" w:hAnsi="Times New Roman" w:cs="Times New Roman"/>
          <w:sz w:val="24"/>
          <w:szCs w:val="24"/>
        </w:rPr>
        <w:t>d</w:t>
      </w:r>
      <w:r w:rsidRPr="008B7848">
        <w:rPr>
          <w:rFonts w:ascii="Times New Roman" w:hAnsi="Times New Roman" w:cs="Times New Roman"/>
          <w:sz w:val="24"/>
          <w:szCs w:val="24"/>
        </w:rPr>
        <w:t>ezembro de 2019, nos termos do n</w:t>
      </w:r>
      <w:r w:rsidR="00AC2D57">
        <w:rPr>
          <w:rFonts w:ascii="Times New Roman" w:hAnsi="Times New Roman" w:cs="Times New Roman"/>
          <w:sz w:val="24"/>
          <w:szCs w:val="24"/>
        </w:rPr>
        <w:t>.</w:t>
      </w:r>
      <w:r w:rsidRPr="008B7848">
        <w:rPr>
          <w:rFonts w:ascii="Times New Roman" w:hAnsi="Times New Roman" w:cs="Times New Roman"/>
          <w:sz w:val="24"/>
          <w:szCs w:val="24"/>
        </w:rPr>
        <w:t>º 18 do Artigo 2</w:t>
      </w:r>
      <w:r w:rsidR="00AC2D57">
        <w:rPr>
          <w:rFonts w:ascii="Times New Roman" w:hAnsi="Times New Roman" w:cs="Times New Roman"/>
          <w:sz w:val="24"/>
          <w:szCs w:val="24"/>
        </w:rPr>
        <w:t>.</w:t>
      </w:r>
      <w:r w:rsidRPr="008B7848">
        <w:rPr>
          <w:rFonts w:ascii="Times New Roman" w:hAnsi="Times New Roman" w:cs="Times New Roman"/>
          <w:sz w:val="24"/>
          <w:szCs w:val="24"/>
        </w:rPr>
        <w:t>º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Regulamento da Comissão Europeia n</w:t>
      </w:r>
      <w:r w:rsidR="00AC2D57">
        <w:rPr>
          <w:rFonts w:ascii="Times New Roman" w:hAnsi="Times New Roman" w:cs="Times New Roman"/>
          <w:sz w:val="24"/>
          <w:szCs w:val="24"/>
        </w:rPr>
        <w:t>.</w:t>
      </w:r>
      <w:r w:rsidRPr="008B7848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651/2014</w:t>
      </w:r>
      <w:r w:rsidR="00AC2D57">
        <w:rPr>
          <w:rFonts w:ascii="Times New Roman" w:hAnsi="Times New Roman" w:cs="Times New Roman"/>
          <w:sz w:val="24"/>
          <w:szCs w:val="24"/>
        </w:rPr>
        <w:t>,</w:t>
      </w:r>
      <w:r w:rsidRPr="008B7848">
        <w:rPr>
          <w:rFonts w:ascii="Times New Roman" w:hAnsi="Times New Roman" w:cs="Times New Roman"/>
          <w:sz w:val="24"/>
          <w:szCs w:val="24"/>
        </w:rPr>
        <w:t xml:space="preserve"> de 17 de junho, devendo</w:t>
      </w:r>
      <w:r w:rsidR="00AC2D57">
        <w:rPr>
          <w:rFonts w:ascii="Times New Roman" w:hAnsi="Times New Roman" w:cs="Times New Roman"/>
          <w:sz w:val="24"/>
          <w:szCs w:val="24"/>
        </w:rPr>
        <w:t>,</w:t>
      </w:r>
      <w:r w:rsidRPr="008B7848">
        <w:rPr>
          <w:rFonts w:ascii="Times New Roman" w:hAnsi="Times New Roman" w:cs="Times New Roman"/>
          <w:sz w:val="24"/>
          <w:szCs w:val="24"/>
        </w:rPr>
        <w:t xml:space="preserve"> para esse efeito</w:t>
      </w:r>
      <w:r w:rsidR="00AC2D57">
        <w:rPr>
          <w:rFonts w:ascii="Times New Roman" w:hAnsi="Times New Roman" w:cs="Times New Roman"/>
          <w:sz w:val="24"/>
          <w:szCs w:val="24"/>
        </w:rPr>
        <w:t>,</w:t>
      </w:r>
      <w:r w:rsidRPr="008B7848">
        <w:rPr>
          <w:rFonts w:ascii="Times New Roman" w:hAnsi="Times New Roman" w:cs="Times New Roman"/>
          <w:sz w:val="24"/>
          <w:szCs w:val="24"/>
        </w:rPr>
        <w:t xml:space="preserve"> considerar-se como «</w:t>
      </w:r>
      <w:r w:rsidR="00AC2D57">
        <w:rPr>
          <w:rFonts w:ascii="Times New Roman" w:hAnsi="Times New Roman" w:cs="Times New Roman"/>
          <w:sz w:val="24"/>
          <w:szCs w:val="24"/>
        </w:rPr>
        <w:t>e</w:t>
      </w:r>
      <w:r w:rsidRPr="008B7848">
        <w:rPr>
          <w:rFonts w:ascii="Times New Roman" w:hAnsi="Times New Roman" w:cs="Times New Roman"/>
          <w:sz w:val="24"/>
          <w:szCs w:val="24"/>
        </w:rPr>
        <w:t>mpresa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dificuldade» uma empresa relativamente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qual se verifica, pelo menos, uma das seguintes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circunstâncias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8B7848">
        <w:rPr>
          <w:rFonts w:ascii="Times New Roman" w:hAnsi="Times New Roman" w:cs="Times New Roman"/>
          <w:sz w:val="24"/>
          <w:szCs w:val="24"/>
        </w:rPr>
        <w:t>:</w:t>
      </w:r>
    </w:p>
    <w:p w14:paraId="18FA6B50" w14:textId="77777777" w:rsidR="008B7848" w:rsidRDefault="008B7848" w:rsidP="008A6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48">
        <w:rPr>
          <w:rFonts w:ascii="Times New Roman" w:hAnsi="Times New Roman" w:cs="Times New Roman"/>
          <w:sz w:val="24"/>
          <w:szCs w:val="24"/>
        </w:rPr>
        <w:t>No caso de uma sociedade de responsabilidade limitada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8B7848">
        <w:rPr>
          <w:rFonts w:ascii="Times New Roman" w:hAnsi="Times New Roman" w:cs="Times New Roman"/>
          <w:sz w:val="24"/>
          <w:szCs w:val="24"/>
        </w:rPr>
        <w:t>, se mais de metade do seu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capital social subscrito tiver desaparecido devido a perdas acumuladas. Tal é o caso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quando a dedução das perdas acumuladas das reservas (e todos os outros elementos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geralmente considerados como uma parte dos fundos próprios da empresa) conduz a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montante cumulado negativo que excede metade do capital social subscrito. Para efeitos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desta disposição, «sociedade de responsabilidade limitada» refere-se, em especial,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formas de empresas mencionadas no anexo I da Diretiva 2013/34/UE (37) e «capital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social» inclui, se for caso disso, qualquer prémio de emissão.</w:t>
      </w:r>
    </w:p>
    <w:p w14:paraId="59F39F32" w14:textId="175010A5" w:rsidR="008B7848" w:rsidRDefault="008B7848" w:rsidP="008A6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48">
        <w:rPr>
          <w:rFonts w:ascii="Times New Roman" w:hAnsi="Times New Roman" w:cs="Times New Roman"/>
          <w:sz w:val="24"/>
          <w:szCs w:val="24"/>
        </w:rPr>
        <w:t>No caso de uma sociedade em que</w:t>
      </w:r>
      <w:r w:rsidR="00AC2D57">
        <w:rPr>
          <w:rFonts w:ascii="Times New Roman" w:hAnsi="Times New Roman" w:cs="Times New Roman"/>
          <w:sz w:val="24"/>
          <w:szCs w:val="24"/>
        </w:rPr>
        <w:t>,</w:t>
      </w:r>
      <w:r w:rsidRPr="008B7848">
        <w:rPr>
          <w:rFonts w:ascii="Times New Roman" w:hAnsi="Times New Roman" w:cs="Times New Roman"/>
          <w:sz w:val="24"/>
          <w:szCs w:val="24"/>
        </w:rPr>
        <w:t xml:space="preserve"> pelo menos</w:t>
      </w:r>
      <w:r w:rsidR="00AC2D57">
        <w:rPr>
          <w:rFonts w:ascii="Times New Roman" w:hAnsi="Times New Roman" w:cs="Times New Roman"/>
          <w:sz w:val="24"/>
          <w:szCs w:val="24"/>
        </w:rPr>
        <w:t>,</w:t>
      </w:r>
      <w:r w:rsidRPr="008B7848">
        <w:rPr>
          <w:rFonts w:ascii="Times New Roman" w:hAnsi="Times New Roman" w:cs="Times New Roman"/>
          <w:sz w:val="24"/>
          <w:szCs w:val="24"/>
        </w:rPr>
        <w:t xml:space="preserve"> alguns sócios têm </w:t>
      </w:r>
      <w:r>
        <w:rPr>
          <w:rFonts w:ascii="Times New Roman" w:hAnsi="Times New Roman" w:cs="Times New Roman"/>
          <w:sz w:val="24"/>
          <w:szCs w:val="24"/>
        </w:rPr>
        <w:t xml:space="preserve">responsabilidade </w:t>
      </w:r>
      <w:r w:rsidRPr="008B7848">
        <w:rPr>
          <w:rFonts w:ascii="Times New Roman" w:hAnsi="Times New Roman" w:cs="Times New Roman"/>
          <w:sz w:val="24"/>
          <w:szCs w:val="24"/>
        </w:rPr>
        <w:t>ilimitada relativamente às dívidas da empresa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8B7848">
        <w:rPr>
          <w:rFonts w:ascii="Times New Roman" w:hAnsi="Times New Roman" w:cs="Times New Roman"/>
          <w:sz w:val="24"/>
          <w:szCs w:val="24"/>
        </w:rPr>
        <w:t>, se mais de metade do seu capital,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conforme indicado na contabilidade da sociedade, tiver desaparecido devido às perdas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acumuladas. Para efeitos desta disposição, «sociedade em que pelo menos alguns sócios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têm responsabilidade ilimitada relativamente às dívidas da sociedade» refere-se,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especial, às formas de empresas mencionadas no anexo II da Diretiva 2013/34/EU.</w:t>
      </w:r>
    </w:p>
    <w:p w14:paraId="722F37C6" w14:textId="77777777" w:rsidR="008B7848" w:rsidRDefault="008B7848" w:rsidP="008A6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48">
        <w:rPr>
          <w:rFonts w:ascii="Times New Roman" w:hAnsi="Times New Roman" w:cs="Times New Roman"/>
          <w:sz w:val="24"/>
          <w:szCs w:val="24"/>
        </w:rPr>
        <w:t xml:space="preserve"> Sempre que a empresa for objeto de um processo coletivo de insolvência ou preencher, de acordo com o respetivo direito nacional, os critérios para ser submetida a um 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coletivo de insolvência a pedido dos seus credores.</w:t>
      </w:r>
    </w:p>
    <w:p w14:paraId="187B9560" w14:textId="77777777" w:rsidR="008B7848" w:rsidRDefault="008B7848" w:rsidP="008A6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48">
        <w:rPr>
          <w:rFonts w:ascii="Times New Roman" w:hAnsi="Times New Roman" w:cs="Times New Roman"/>
          <w:sz w:val="24"/>
          <w:szCs w:val="24"/>
        </w:rPr>
        <w:lastRenderedPageBreak/>
        <w:t>Sempre que uma empresa tiver recebido um auxílio de emergência e ainda não tive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8B7848">
        <w:rPr>
          <w:rFonts w:ascii="Times New Roman" w:hAnsi="Times New Roman" w:cs="Times New Roman"/>
          <w:sz w:val="24"/>
          <w:szCs w:val="24"/>
        </w:rPr>
        <w:t>reembolsado o empréstimo ou terminado a garantia, ou tiver recebido um auxílio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848">
        <w:rPr>
          <w:rFonts w:ascii="Times New Roman" w:hAnsi="Times New Roman" w:cs="Times New Roman"/>
          <w:sz w:val="24"/>
          <w:szCs w:val="24"/>
        </w:rPr>
        <w:t>reestruturação e ainda estiver sujeita a um plano de reestruturação</w:t>
      </w:r>
    </w:p>
    <w:p w14:paraId="581E53D3" w14:textId="77777777" w:rsidR="00D605E4" w:rsidRDefault="008B7848" w:rsidP="008A6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48">
        <w:rPr>
          <w:rFonts w:ascii="Times New Roman" w:hAnsi="Times New Roman" w:cs="Times New Roman"/>
          <w:sz w:val="24"/>
          <w:szCs w:val="24"/>
        </w:rPr>
        <w:t>No caso de uma empresa que não seja uma PME, sempre que, nos últimos dois anos:</w:t>
      </w:r>
    </w:p>
    <w:p w14:paraId="1E82983A" w14:textId="77777777" w:rsidR="008B7848" w:rsidRDefault="008B7848" w:rsidP="008A604B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848">
        <w:rPr>
          <w:rFonts w:ascii="Times New Roman" w:hAnsi="Times New Roman" w:cs="Times New Roman"/>
          <w:sz w:val="24"/>
          <w:szCs w:val="24"/>
        </w:rPr>
        <w:t>o rácio dívida contabilística/fundos próprios</w:t>
      </w:r>
      <w:r w:rsidR="008A604B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8B7848">
        <w:rPr>
          <w:rFonts w:ascii="Times New Roman" w:hAnsi="Times New Roman" w:cs="Times New Roman"/>
          <w:sz w:val="24"/>
          <w:szCs w:val="24"/>
        </w:rPr>
        <w:t xml:space="preserve"> da empresa tiver sido superior a 7,5 e</w:t>
      </w:r>
    </w:p>
    <w:p w14:paraId="1316A2FE" w14:textId="77777777" w:rsidR="008B7848" w:rsidRDefault="008A604B" w:rsidP="008A604B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04B">
        <w:rPr>
          <w:rFonts w:ascii="Times New Roman" w:hAnsi="Times New Roman" w:cs="Times New Roman"/>
          <w:sz w:val="24"/>
          <w:szCs w:val="24"/>
        </w:rPr>
        <w:t>o rácio de cobertura dos juros da empresa, calculado com base em EBTIDA, tiver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04B">
        <w:rPr>
          <w:rFonts w:ascii="Times New Roman" w:hAnsi="Times New Roman" w:cs="Times New Roman"/>
          <w:sz w:val="24"/>
          <w:szCs w:val="24"/>
        </w:rPr>
        <w:t>sido inferior a 1,0;</w:t>
      </w:r>
    </w:p>
    <w:p w14:paraId="6677AD68" w14:textId="77777777" w:rsidR="008A604B" w:rsidRDefault="008A604B" w:rsidP="008A6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46565" w14:textId="77777777" w:rsidR="008A604B" w:rsidRPr="008A604B" w:rsidRDefault="008A604B" w:rsidP="008A6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04B">
        <w:rPr>
          <w:rFonts w:ascii="Times New Roman" w:hAnsi="Times New Roman" w:cs="Times New Roman"/>
          <w:sz w:val="24"/>
          <w:szCs w:val="24"/>
        </w:rPr>
        <w:t>Localidade, [•] de [•] de 2020</w:t>
      </w:r>
    </w:p>
    <w:p w14:paraId="12F29BC7" w14:textId="77777777" w:rsidR="008A604B" w:rsidRPr="008A604B" w:rsidRDefault="008A604B" w:rsidP="008A60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04B">
        <w:rPr>
          <w:rFonts w:ascii="Times New Roman" w:hAnsi="Times New Roman" w:cs="Times New Roman"/>
          <w:sz w:val="24"/>
          <w:szCs w:val="24"/>
        </w:rPr>
        <w:t>[•]</w:t>
      </w:r>
    </w:p>
    <w:p w14:paraId="004ECABC" w14:textId="77777777" w:rsidR="008A604B" w:rsidRPr="008A604B" w:rsidRDefault="008A604B" w:rsidP="008A60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04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9C42C91" w14:textId="77777777" w:rsidR="008A604B" w:rsidRPr="008A604B" w:rsidRDefault="008A604B" w:rsidP="008A6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04B">
        <w:rPr>
          <w:rFonts w:ascii="Times New Roman" w:hAnsi="Times New Roman" w:cs="Times New Roman"/>
          <w:sz w:val="24"/>
          <w:szCs w:val="24"/>
        </w:rPr>
        <w:t>OBS: a presente declaração deve ser assinada pelos representantes legais da empresa com poderes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04B">
        <w:rPr>
          <w:rFonts w:ascii="Times New Roman" w:hAnsi="Times New Roman" w:cs="Times New Roman"/>
          <w:sz w:val="24"/>
          <w:szCs w:val="24"/>
        </w:rPr>
        <w:t>para o ato</w:t>
      </w:r>
    </w:p>
    <w:p w14:paraId="25EE9F34" w14:textId="77777777" w:rsidR="008A604B" w:rsidRPr="008A604B" w:rsidRDefault="008A604B" w:rsidP="008A6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604B" w:rsidRPr="008A6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A9BC6" w14:textId="77777777" w:rsidR="008B7848" w:rsidRDefault="008B7848" w:rsidP="008B7848">
      <w:pPr>
        <w:spacing w:after="0" w:line="240" w:lineRule="auto"/>
      </w:pPr>
      <w:r>
        <w:separator/>
      </w:r>
    </w:p>
  </w:endnote>
  <w:endnote w:type="continuationSeparator" w:id="0">
    <w:p w14:paraId="673B2968" w14:textId="77777777" w:rsidR="008B7848" w:rsidRDefault="008B7848" w:rsidP="008B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9A65D" w14:textId="77777777" w:rsidR="008B7848" w:rsidRDefault="008B7848" w:rsidP="008B7848">
      <w:pPr>
        <w:spacing w:after="0" w:line="240" w:lineRule="auto"/>
      </w:pPr>
      <w:r>
        <w:separator/>
      </w:r>
    </w:p>
  </w:footnote>
  <w:footnote w:type="continuationSeparator" w:id="0">
    <w:p w14:paraId="1E37736B" w14:textId="77777777" w:rsidR="008B7848" w:rsidRDefault="008B7848" w:rsidP="008B7848">
      <w:pPr>
        <w:spacing w:after="0" w:line="240" w:lineRule="auto"/>
      </w:pPr>
      <w:r>
        <w:continuationSeparator/>
      </w:r>
    </w:p>
  </w:footnote>
  <w:footnote w:id="1">
    <w:p w14:paraId="0CF6EFCD" w14:textId="77777777" w:rsidR="008B7848" w:rsidRDefault="008B784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B7848">
        <w:t>Alíneas a) e b) não são aplicáveis a empresário em nome individual</w:t>
      </w:r>
    </w:p>
  </w:footnote>
  <w:footnote w:id="2">
    <w:p w14:paraId="785A4DC8" w14:textId="77777777" w:rsidR="008B7848" w:rsidRDefault="008B7848" w:rsidP="008B784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(que não uma PME que exista há menos de três anos ou, para efeitos de elegibilidade para o auxílio ao financiamento de risco, uma PME que, no prazo de sete anos a contar da sua primeira venda comercial, se qualifica para investimentos de financiamento de risco, após exame pormenorizado levado a cabo pelo intermediário financeiro selecionado)</w:t>
      </w:r>
    </w:p>
  </w:footnote>
  <w:footnote w:id="3">
    <w:p w14:paraId="3B66F3D8" w14:textId="77777777" w:rsidR="008B7848" w:rsidRDefault="008B7848" w:rsidP="008B784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(que não uma PME que exista há menos de três anos ou, para efeitos de elegibilidade para o auxílio ao financiamento de risco, uma PME que, no prazo de sete anos a contar da sua primeira venda comercial, se qualifica para investimentos de financiamento de risco, após exame pormenorizado levado a cabo pelo intermediário financeiro selecionado)</w:t>
      </w:r>
    </w:p>
  </w:footnote>
  <w:footnote w:id="4">
    <w:p w14:paraId="77A58333" w14:textId="77777777" w:rsidR="008A604B" w:rsidRDefault="008A604B" w:rsidP="008A604B">
      <w:pPr>
        <w:pStyle w:val="Textodenotaderodap"/>
      </w:pPr>
      <w:r>
        <w:rPr>
          <w:rStyle w:val="Refdenotaderodap"/>
        </w:rPr>
        <w:footnoteRef/>
      </w:r>
      <w:r>
        <w:t xml:space="preserve"> Conceitos a considerar:</w:t>
      </w:r>
    </w:p>
    <w:p w14:paraId="23A744A6" w14:textId="77777777" w:rsidR="008A604B" w:rsidRDefault="008A604B" w:rsidP="008A604B">
      <w:pPr>
        <w:pStyle w:val="Textodenotaderodap"/>
      </w:pPr>
      <w:r>
        <w:t>a) Dívida contabilística= Dívida Financeira (conta 251 Financiamentos Obtidos – Instituições de Crédito e Sociedades Financeiras).</w:t>
      </w:r>
    </w:p>
    <w:p w14:paraId="6301575D" w14:textId="77777777" w:rsidR="008A604B" w:rsidRDefault="008A604B" w:rsidP="008A604B">
      <w:pPr>
        <w:pStyle w:val="Textodenotaderodap"/>
      </w:pPr>
      <w:r>
        <w:t>b) Fundos Próprios= Capitais Próprio (Total da Classe 5 – Capital, Reservas e Resultados Transitados + Resultado Líquido do Exercício).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B115A"/>
    <w:multiLevelType w:val="hybridMultilevel"/>
    <w:tmpl w:val="B6CA16E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48"/>
    <w:rsid w:val="008A604B"/>
    <w:rsid w:val="008B7848"/>
    <w:rsid w:val="00912A06"/>
    <w:rsid w:val="00AC2D57"/>
    <w:rsid w:val="00D605E4"/>
    <w:rsid w:val="00D84DFA"/>
    <w:rsid w:val="00F9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FAB0"/>
  <w15:chartTrackingRefBased/>
  <w15:docId w15:val="{D82EE93A-8EDF-4F79-A738-A4ECEF6E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B784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B784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B78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B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1439BB2B044E887808B4D4C9181B" ma:contentTypeVersion="13" ma:contentTypeDescription="Create a new document." ma:contentTypeScope="" ma:versionID="5b1952927ff171150057d4829ebebda9">
  <xsd:schema xmlns:xsd="http://www.w3.org/2001/XMLSchema" xmlns:xs="http://www.w3.org/2001/XMLSchema" xmlns:p="http://schemas.microsoft.com/office/2006/metadata/properties" xmlns:ns3="d1d22cd5-34f5-4f11-963a-5ae8d0fe618d" xmlns:ns4="e0369954-b0b2-4110-a30f-2bb9d99de75c" targetNamespace="http://schemas.microsoft.com/office/2006/metadata/properties" ma:root="true" ma:fieldsID="df026d760f010e9249ab708d0302854f" ns3:_="" ns4:_="">
    <xsd:import namespace="d1d22cd5-34f5-4f11-963a-5ae8d0fe618d"/>
    <xsd:import namespace="e0369954-b0b2-4110-a30f-2bb9d99de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2cd5-34f5-4f11-963a-5ae8d0fe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9954-b0b2-4110-a30f-2bb9d99de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C0C3-2BB7-44D9-AB00-017F6121D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3E650-E1FC-475D-843C-C6F25A0E5C9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0369954-b0b2-4110-a30f-2bb9d99de75c"/>
    <ds:schemaRef ds:uri="http://purl.org/dc/terms/"/>
    <ds:schemaRef ds:uri="http://schemas.microsoft.com/office/infopath/2007/PartnerControls"/>
    <ds:schemaRef ds:uri="d1d22cd5-34f5-4f11-963a-5ae8d0fe618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B64511-8AD6-4D8E-B878-51874E44D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2cd5-34f5-4f11-963a-5ae8d0fe618d"/>
    <ds:schemaRef ds:uri="e0369954-b0b2-4110-a30f-2bb9d99de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FD757-F9B8-4067-890A-DA81B15B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Luis Magalhaes Oliveira Seabra</dc:creator>
  <cp:keywords/>
  <dc:description/>
  <cp:lastModifiedBy>Cecilia do Rosario Faria Aguiar</cp:lastModifiedBy>
  <cp:revision>4</cp:revision>
  <dcterms:created xsi:type="dcterms:W3CDTF">2020-09-04T09:57:00Z</dcterms:created>
  <dcterms:modified xsi:type="dcterms:W3CDTF">2020-09-17T19:55:00Z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0x010100E9901439BB2B044E887808B4D4C9181B</vt:lpwstr>
  </property>
</Properties>
</file>